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1DDBD">
      <w:pPr>
        <w:spacing w:line="360" w:lineRule="auto"/>
        <w:jc w:val="center"/>
        <w:rPr>
          <w:rFonts w:ascii="Times New Roman" w:hAnsi="Times New Roman" w:cs="Times New Roman"/>
          <w:b/>
          <w:bCs/>
          <w:sz w:val="24"/>
          <w:szCs w:val="24"/>
          <w:highlight w:val="none"/>
        </w:rPr>
      </w:pPr>
      <w:r>
        <w:rPr>
          <w:rFonts w:hint="eastAsia" w:ascii="Times New Roman" w:hAnsi="Times New Roman" w:cs="Times New Roman"/>
          <w:b/>
          <w:bCs/>
          <w:sz w:val="28"/>
          <w:szCs w:val="28"/>
          <w:highlight w:val="none"/>
        </w:rPr>
        <w:t>202</w:t>
      </w:r>
      <w:r>
        <w:rPr>
          <w:rFonts w:hint="eastAsia" w:ascii="Times New Roman" w:hAnsi="Times New Roman" w:cs="Times New Roman"/>
          <w:b/>
          <w:bCs/>
          <w:sz w:val="28"/>
          <w:szCs w:val="28"/>
          <w:highlight w:val="none"/>
          <w:lang w:val="en-US" w:eastAsia="zh-CN"/>
        </w:rPr>
        <w:t>6</w:t>
      </w:r>
      <w:r>
        <w:rPr>
          <w:rFonts w:hint="eastAsia" w:ascii="Times New Roman" w:hAnsi="Times New Roman" w:cs="Times New Roman"/>
          <w:b/>
          <w:bCs/>
          <w:sz w:val="28"/>
          <w:szCs w:val="28"/>
          <w:highlight w:val="none"/>
        </w:rPr>
        <w:t xml:space="preserve"> CSC High Level Postgraduate Program,</w:t>
      </w:r>
      <w:r>
        <w:rPr>
          <w:rFonts w:ascii="Times New Roman" w:hAnsi="Times New Roman" w:cs="Times New Roman"/>
          <w:b/>
          <w:bCs/>
          <w:sz w:val="28"/>
          <w:szCs w:val="28"/>
          <w:highlight w:val="none"/>
        </w:rPr>
        <w:t xml:space="preserve"> </w:t>
      </w:r>
      <w:r>
        <w:rPr>
          <w:rFonts w:hint="eastAsia" w:ascii="Times New Roman" w:hAnsi="Times New Roman" w:cs="Times New Roman"/>
          <w:b/>
          <w:bCs/>
          <w:sz w:val="28"/>
          <w:szCs w:val="28"/>
          <w:highlight w:val="none"/>
        </w:rPr>
        <w:t xml:space="preserve">ZUEL  </w:t>
      </w:r>
    </w:p>
    <w:p w14:paraId="53A861D0">
      <w:pPr>
        <w:spacing w:line="360" w:lineRule="auto"/>
        <w:jc w:val="both"/>
        <w:rPr>
          <w:rFonts w:ascii="Times New Roman" w:hAnsi="Times New Roman" w:cs="Times New Roman"/>
          <w:sz w:val="24"/>
          <w:szCs w:val="24"/>
          <w:highlight w:val="none"/>
        </w:rPr>
      </w:pPr>
      <w:bookmarkStart w:id="0" w:name="OLE_LINK2"/>
      <w:r>
        <w:rPr>
          <w:rFonts w:ascii="Times New Roman" w:hAnsi="Times New Roman" w:cs="Times New Roman"/>
          <w:b w:val="0"/>
          <w:bCs w:val="0"/>
          <w:sz w:val="24"/>
          <w:szCs w:val="24"/>
          <w:highlight w:val="none"/>
        </w:rPr>
        <w:t xml:space="preserve">Chinese Government Scholarship - High Level Postgraduate Program </w:t>
      </w:r>
      <w:r>
        <w:rPr>
          <w:rFonts w:ascii="Times New Roman" w:hAnsi="Times New Roman" w:cs="Times New Roman"/>
          <w:sz w:val="24"/>
          <w:szCs w:val="24"/>
          <w:highlight w:val="none"/>
        </w:rPr>
        <w:t xml:space="preserve">is a full scholarship established by Ministry of Education of China to support Chinese universities to recruit outstanding international students for graduate studies in China.  Zhongnan University of Economics and Law (ZUEL) welcomes international students with excellent academic background, professional abilities and great potential to study </w:t>
      </w:r>
      <w:r>
        <w:rPr>
          <w:rFonts w:ascii="Times New Roman" w:hAnsi="Times New Roman" w:cs="Times New Roman"/>
          <w:b/>
          <w:bCs/>
          <w:sz w:val="24"/>
          <w:szCs w:val="24"/>
          <w:highlight w:val="none"/>
          <w:u w:val="single"/>
        </w:rPr>
        <w:t>Master</w:t>
      </w:r>
      <w:r>
        <w:rPr>
          <w:rFonts w:ascii="Times New Roman" w:hAnsi="Times New Roman" w:cs="Times New Roman"/>
          <w:sz w:val="24"/>
          <w:szCs w:val="24"/>
          <w:highlight w:val="none"/>
        </w:rPr>
        <w:t xml:space="preserve"> or</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u w:val="single"/>
        </w:rPr>
        <w:t>Doctoral</w:t>
      </w:r>
      <w:r>
        <w:rPr>
          <w:rFonts w:ascii="Times New Roman" w:hAnsi="Times New Roman" w:cs="Times New Roman"/>
          <w:b/>
          <w:bCs/>
          <w:sz w:val="24"/>
          <w:szCs w:val="24"/>
          <w:highlight w:val="none"/>
        </w:rPr>
        <w:t xml:space="preserve"> </w:t>
      </w:r>
      <w:r>
        <w:rPr>
          <w:rFonts w:ascii="Times New Roman" w:hAnsi="Times New Roman" w:cs="Times New Roman"/>
          <w:sz w:val="24"/>
          <w:szCs w:val="24"/>
          <w:highlight w:val="none"/>
        </w:rPr>
        <w:t>programs under this program.</w:t>
      </w:r>
      <w:bookmarkEnd w:id="0"/>
      <w:r>
        <w:rPr>
          <w:rFonts w:ascii="Times New Roman" w:hAnsi="Times New Roman" w:cs="Times New Roman"/>
          <w:sz w:val="24"/>
          <w:szCs w:val="24"/>
          <w:highlight w:val="none"/>
        </w:rPr>
        <w:t xml:space="preserve"> According to the relevant documents of Ministry of Education, ZUEL has formulated the application procedures for admission to the Chinese Government Scholarship - High Level Postgraduate Program. Details are as follows:</w:t>
      </w:r>
    </w:p>
    <w:p w14:paraId="24A67708">
      <w:pPr>
        <w:spacing w:line="360" w:lineRule="auto"/>
        <w:jc w:val="both"/>
        <w:rPr>
          <w:rFonts w:ascii="Times New Roman" w:hAnsi="Times New Roman" w:cs="Times New Roman"/>
          <w:sz w:val="24"/>
          <w:szCs w:val="24"/>
          <w:highlight w:val="none"/>
        </w:rPr>
      </w:pPr>
    </w:p>
    <w:p w14:paraId="225CB449">
      <w:pPr>
        <w:pStyle w:val="10"/>
        <w:spacing w:line="360" w:lineRule="auto"/>
        <w:ind w:firstLine="0" w:firstLineChars="0"/>
        <w:jc w:val="both"/>
        <w:rPr>
          <w:rFonts w:ascii="Times New Roman" w:hAnsi="Times New Roman" w:cs="Times New Roman"/>
          <w:b/>
          <w:bCs/>
          <w:sz w:val="24"/>
          <w:szCs w:val="24"/>
          <w:highlight w:val="none"/>
        </w:rPr>
      </w:pPr>
      <w:r>
        <w:rPr>
          <w:rFonts w:ascii="Times New Roman" w:hAnsi="Times New Roman" w:cs="Times New Roman"/>
          <w:b/>
          <w:bCs/>
          <w:szCs w:val="21"/>
          <w:highlight w:val="none"/>
        </w:rPr>
        <w:fldChar w:fldCharType="begin"/>
      </w:r>
      <w:r>
        <w:rPr>
          <w:rFonts w:ascii="Times New Roman" w:hAnsi="Times New Roman" w:cs="Times New Roman"/>
          <w:b/>
          <w:bCs/>
          <w:szCs w:val="21"/>
          <w:highlight w:val="none"/>
        </w:rPr>
        <w:instrText xml:space="preserve"> = 1 \* ROMAN \* MERGEFORMAT </w:instrText>
      </w:r>
      <w:r>
        <w:rPr>
          <w:rFonts w:ascii="Times New Roman" w:hAnsi="Times New Roman" w:cs="Times New Roman"/>
          <w:b/>
          <w:bCs/>
          <w:szCs w:val="21"/>
          <w:highlight w:val="none"/>
        </w:rPr>
        <w:fldChar w:fldCharType="separate"/>
      </w:r>
      <w:r>
        <w:rPr>
          <w:rFonts w:ascii="Times New Roman" w:hAnsi="Times New Roman" w:cs="Times New Roman"/>
          <w:b/>
          <w:bCs/>
          <w:szCs w:val="21"/>
          <w:highlight w:val="none"/>
        </w:rPr>
        <w:t>I</w:t>
      </w:r>
      <w:r>
        <w:rPr>
          <w:rFonts w:ascii="Times New Roman" w:hAnsi="Times New Roman" w:cs="Times New Roman"/>
          <w:b/>
          <w:bCs/>
          <w:szCs w:val="21"/>
          <w:highlight w:val="none"/>
        </w:rPr>
        <w:fldChar w:fldCharType="end"/>
      </w:r>
      <w:r>
        <w:rPr>
          <w:rFonts w:ascii="Times New Roman" w:hAnsi="Times New Roman" w:cs="Times New Roman"/>
          <w:b/>
          <w:bCs/>
          <w:szCs w:val="21"/>
          <w:highlight w:val="none"/>
        </w:rPr>
        <w:t xml:space="preserve">. </w:t>
      </w:r>
      <w:r>
        <w:rPr>
          <w:rFonts w:hint="eastAsia" w:ascii="Times New Roman" w:hAnsi="Times New Roman" w:cs="Times New Roman"/>
          <w:b/>
          <w:bCs/>
          <w:sz w:val="24"/>
          <w:szCs w:val="24"/>
          <w:highlight w:val="none"/>
        </w:rPr>
        <w:t>E</w:t>
      </w:r>
      <w:r>
        <w:rPr>
          <w:rFonts w:ascii="Times New Roman" w:hAnsi="Times New Roman" w:cs="Times New Roman"/>
          <w:b/>
          <w:bCs/>
          <w:sz w:val="24"/>
          <w:szCs w:val="24"/>
          <w:highlight w:val="none"/>
        </w:rPr>
        <w:t>ligibility</w:t>
      </w:r>
    </w:p>
    <w:p w14:paraId="3BFD58D6">
      <w:pPr>
        <w:pStyle w:val="10"/>
        <w:numPr>
          <w:ilvl w:val="0"/>
          <w:numId w:val="1"/>
        </w:numPr>
        <w:spacing w:line="360" w:lineRule="auto"/>
        <w:ind w:left="0" w:leftChars="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An applicant must be a citizen of a country other than the People’s Republic of China</w:t>
      </w:r>
      <w:r>
        <w:rPr>
          <w:rFonts w:hint="eastAsia" w:ascii="Times New Roman" w:hAnsi="Times New Roman" w:cs="Times New Roman"/>
          <w:sz w:val="24"/>
          <w:szCs w:val="24"/>
          <w:highlight w:val="none"/>
        </w:rPr>
        <w:t xml:space="preserve"> and in good health both mentally and physically;</w:t>
      </w:r>
    </w:p>
    <w:p w14:paraId="7635414C">
      <w:pPr>
        <w:pStyle w:val="10"/>
        <w:numPr>
          <w:ilvl w:val="0"/>
          <w:numId w:val="1"/>
        </w:numPr>
        <w:spacing w:line="360" w:lineRule="auto"/>
        <w:ind w:left="0" w:leftChars="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requirements for applicants’ </w:t>
      </w:r>
      <w:r>
        <w:rPr>
          <w:rFonts w:ascii="Times New Roman" w:hAnsi="Times New Roman" w:cs="Times New Roman"/>
          <w:b/>
          <w:bCs/>
          <w:sz w:val="24"/>
          <w:szCs w:val="24"/>
          <w:highlight w:val="none"/>
        </w:rPr>
        <w:t>degree</w:t>
      </w:r>
      <w:r>
        <w:rPr>
          <w:rFonts w:hint="eastAsia" w:ascii="Times New Roman" w:hAnsi="Times New Roman" w:cs="Times New Roman"/>
          <w:b/>
          <w:bCs/>
          <w:sz w:val="24"/>
          <w:szCs w:val="24"/>
          <w:highlight w:val="none"/>
          <w:lang w:val="en-US" w:eastAsia="zh-CN"/>
        </w:rPr>
        <w:t xml:space="preserve"> and age</w:t>
      </w:r>
      <w:r>
        <w:rPr>
          <w:rFonts w:ascii="Times New Roman" w:hAnsi="Times New Roman" w:cs="Times New Roman"/>
          <w:b/>
          <w:bCs/>
          <w:sz w:val="24"/>
          <w:szCs w:val="24"/>
          <w:highlight w:val="none"/>
        </w:rPr>
        <w:t xml:space="preserve">  </w:t>
      </w:r>
      <w:r>
        <w:rPr>
          <w:rFonts w:ascii="Times New Roman" w:hAnsi="Times New Roman" w:cs="Times New Roman"/>
          <w:sz w:val="24"/>
          <w:szCs w:val="24"/>
          <w:highlight w:val="none"/>
        </w:rPr>
        <w:t>are that applicants must:</w:t>
      </w:r>
    </w:p>
    <w:p w14:paraId="235B7F1E">
      <w:pPr>
        <w:pStyle w:val="10"/>
        <w:numPr>
          <w:ilvl w:val="0"/>
          <w:numId w:val="2"/>
        </w:numPr>
        <w:spacing w:line="360" w:lineRule="auto"/>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be a Bachelor’s degree</w:t>
      </w:r>
      <w:r>
        <w:rPr>
          <w:rFonts w:hint="default" w:ascii="Times New Roman" w:hAnsi="Times New Roman" w:cs="Times New Roman"/>
          <w:sz w:val="24"/>
          <w:szCs w:val="24"/>
          <w:highlight w:val="none"/>
          <w:lang w:val="en-US"/>
        </w:rPr>
        <w:t xml:space="preserve"> or equivalent in a relevant field</w:t>
      </w:r>
      <w:r>
        <w:rPr>
          <w:rFonts w:ascii="Times New Roman" w:hAnsi="Times New Roman" w:cs="Times New Roman"/>
          <w:sz w:val="24"/>
          <w:szCs w:val="24"/>
          <w:highlight w:val="none"/>
        </w:rPr>
        <w:t xml:space="preserve"> holder when applying for the Master’s programs</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eastAsiaTheme="minorEastAsia"/>
          <w:kern w:val="2"/>
          <w:sz w:val="24"/>
          <w:szCs w:val="24"/>
          <w:highlight w:val="none"/>
          <w:lang w:val="en-US" w:eastAsia="zh-CN" w:bidi="ar-SA"/>
        </w:rPr>
        <w:t>and generally be no older than 35 years old</w:t>
      </w:r>
      <w:r>
        <w:rPr>
          <w:rFonts w:ascii="Times New Roman" w:hAnsi="Times New Roman" w:cs="Times New Roman"/>
          <w:sz w:val="24"/>
          <w:szCs w:val="24"/>
          <w:highlight w:val="none"/>
        </w:rPr>
        <w:t>;</w:t>
      </w:r>
    </w:p>
    <w:p w14:paraId="1D99B247">
      <w:pPr>
        <w:pStyle w:val="10"/>
        <w:numPr>
          <w:ilvl w:val="0"/>
          <w:numId w:val="2"/>
        </w:numPr>
        <w:spacing w:line="360" w:lineRule="auto"/>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be a Master’s degree</w:t>
      </w:r>
      <w:r>
        <w:rPr>
          <w:rFonts w:hint="eastAsia" w:ascii="Times New Roman" w:hAnsi="Times New Roman" w:cs="Times New Roman"/>
          <w:sz w:val="24"/>
          <w:szCs w:val="24"/>
          <w:highlight w:val="none"/>
          <w:lang w:val="en-US" w:eastAsia="zh-CN"/>
        </w:rPr>
        <w:t xml:space="preserve"> or </w:t>
      </w:r>
      <w:r>
        <w:rPr>
          <w:rFonts w:hint="default" w:ascii="Times New Roman" w:hAnsi="Times New Roman" w:cs="Times New Roman"/>
          <w:sz w:val="24"/>
          <w:szCs w:val="24"/>
          <w:highlight w:val="none"/>
          <w:lang w:val="en-US"/>
        </w:rPr>
        <w:t>equivalent in a relevant field</w:t>
      </w:r>
      <w:r>
        <w:rPr>
          <w:rFonts w:ascii="Times New Roman" w:hAnsi="Times New Roman" w:cs="Times New Roman"/>
          <w:sz w:val="24"/>
          <w:szCs w:val="24"/>
          <w:highlight w:val="none"/>
        </w:rPr>
        <w:t xml:space="preserve"> holder when applying for the Doctoral programs</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eastAsiaTheme="minorEastAsia"/>
          <w:kern w:val="2"/>
          <w:sz w:val="24"/>
          <w:szCs w:val="24"/>
          <w:highlight w:val="none"/>
          <w:lang w:val="en-US" w:eastAsia="zh-CN" w:bidi="ar-SA"/>
        </w:rPr>
        <w:t xml:space="preserve">and generally be no older than </w:t>
      </w:r>
      <w:r>
        <w:rPr>
          <w:rFonts w:hint="default" w:ascii="Times New Roman" w:hAnsi="Times New Roman" w:cs="Times New Roman"/>
          <w:kern w:val="2"/>
          <w:sz w:val="24"/>
          <w:szCs w:val="24"/>
          <w:highlight w:val="none"/>
          <w:lang w:val="en-US" w:eastAsia="zh-CN" w:bidi="ar-SA"/>
        </w:rPr>
        <w:t>40</w:t>
      </w:r>
      <w:r>
        <w:rPr>
          <w:rFonts w:hint="default" w:ascii="Times New Roman" w:hAnsi="Times New Roman" w:cs="Times New Roman" w:eastAsiaTheme="minorEastAsia"/>
          <w:kern w:val="2"/>
          <w:sz w:val="24"/>
          <w:szCs w:val="24"/>
          <w:highlight w:val="none"/>
          <w:lang w:val="en-US" w:eastAsia="zh-CN" w:bidi="ar-SA"/>
        </w:rPr>
        <w:t xml:space="preserve"> years old</w:t>
      </w:r>
      <w:r>
        <w:rPr>
          <w:rFonts w:ascii="Times New Roman" w:hAnsi="Times New Roman" w:cs="Times New Roman"/>
          <w:sz w:val="24"/>
          <w:szCs w:val="24"/>
          <w:highlight w:val="none"/>
        </w:rPr>
        <w:t>;</w:t>
      </w:r>
    </w:p>
    <w:p w14:paraId="7A2826CA">
      <w:pPr>
        <w:pStyle w:val="10"/>
        <w:numPr>
          <w:ilvl w:val="0"/>
          <w:numId w:val="1"/>
        </w:numPr>
        <w:spacing w:line="360" w:lineRule="auto"/>
        <w:ind w:left="0" w:leftChars="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An applicant must Not be holding any other scholarship;</w:t>
      </w:r>
    </w:p>
    <w:p w14:paraId="17489AF4">
      <w:pPr>
        <w:numPr>
          <w:ilvl w:val="0"/>
          <w:numId w:val="1"/>
        </w:numPr>
        <w:spacing w:line="360" w:lineRule="auto"/>
        <w:ind w:left="0" w:leftChars="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Applicants should meet the relevant requirements of the applied school in academic, language and other abilit</w:t>
      </w:r>
      <w:r>
        <w:rPr>
          <w:rFonts w:hint="eastAsia" w:ascii="Times New Roman" w:hAnsi="Times New Roman" w:cs="Times New Roman"/>
          <w:sz w:val="24"/>
          <w:szCs w:val="24"/>
          <w:highlight w:val="none"/>
        </w:rPr>
        <w:t>ies</w:t>
      </w:r>
      <w:r>
        <w:rPr>
          <w:rFonts w:ascii="Times New Roman" w:hAnsi="Times New Roman" w:cs="Times New Roman"/>
          <w:sz w:val="24"/>
          <w:szCs w:val="24"/>
          <w:highlight w:val="none"/>
        </w:rPr>
        <w:t>.</w:t>
      </w:r>
    </w:p>
    <w:p w14:paraId="5F7E2F6B">
      <w:pPr>
        <w:numPr>
          <w:ilvl w:val="0"/>
          <w:numId w:val="0"/>
        </w:numPr>
        <w:spacing w:line="360" w:lineRule="auto"/>
        <w:ind w:leftChars="200"/>
        <w:jc w:val="both"/>
        <w:rPr>
          <w:rFonts w:ascii="Times New Roman" w:hAnsi="Times New Roman" w:cs="Times New Roman"/>
          <w:sz w:val="24"/>
          <w:szCs w:val="24"/>
          <w:highlight w:val="none"/>
        </w:rPr>
      </w:pPr>
    </w:p>
    <w:p w14:paraId="035E2F2C">
      <w:pPr>
        <w:pStyle w:val="10"/>
        <w:spacing w:line="360" w:lineRule="auto"/>
        <w:ind w:firstLine="0" w:firstLineChars="0"/>
        <w:jc w:val="both"/>
        <w:rPr>
          <w:rFonts w:ascii="Times New Roman" w:hAnsi="Times New Roman" w:cs="Times New Roman"/>
          <w:b/>
          <w:bCs/>
          <w:sz w:val="24"/>
          <w:szCs w:val="24"/>
          <w:highlight w:val="none"/>
        </w:rPr>
      </w:pPr>
      <w:r>
        <w:rPr>
          <w:rFonts w:ascii="Times New Roman" w:hAnsi="Times New Roman" w:cs="Times New Roman"/>
          <w:b/>
          <w:bCs/>
          <w:szCs w:val="21"/>
          <w:highlight w:val="none"/>
        </w:rPr>
        <w:fldChar w:fldCharType="begin"/>
      </w:r>
      <w:r>
        <w:rPr>
          <w:rFonts w:ascii="Times New Roman" w:hAnsi="Times New Roman" w:cs="Times New Roman"/>
          <w:b/>
          <w:bCs/>
          <w:szCs w:val="21"/>
          <w:highlight w:val="none"/>
        </w:rPr>
        <w:instrText xml:space="preserve"> = 2 \* ROMAN \* MERGEFORMAT </w:instrText>
      </w:r>
      <w:r>
        <w:rPr>
          <w:rFonts w:ascii="Times New Roman" w:hAnsi="Times New Roman" w:cs="Times New Roman"/>
          <w:b/>
          <w:bCs/>
          <w:szCs w:val="21"/>
          <w:highlight w:val="none"/>
        </w:rPr>
        <w:fldChar w:fldCharType="separate"/>
      </w:r>
      <w:r>
        <w:rPr>
          <w:rFonts w:ascii="Times New Roman" w:hAnsi="Times New Roman" w:cs="Times New Roman"/>
          <w:b/>
          <w:bCs/>
          <w:szCs w:val="21"/>
          <w:highlight w:val="none"/>
        </w:rPr>
        <w:t>II</w:t>
      </w:r>
      <w:r>
        <w:rPr>
          <w:rFonts w:ascii="Times New Roman" w:hAnsi="Times New Roman" w:cs="Times New Roman"/>
          <w:b/>
          <w:bCs/>
          <w:szCs w:val="21"/>
          <w:highlight w:val="none"/>
        </w:rPr>
        <w:fldChar w:fldCharType="end"/>
      </w:r>
      <w:r>
        <w:rPr>
          <w:rFonts w:ascii="Times New Roman" w:hAnsi="Times New Roman" w:cs="Times New Roman"/>
          <w:b/>
          <w:bCs/>
          <w:szCs w:val="21"/>
          <w:highlight w:val="none"/>
        </w:rPr>
        <w:t xml:space="preserve">. </w:t>
      </w:r>
      <w:r>
        <w:rPr>
          <w:rFonts w:ascii="Times New Roman" w:hAnsi="Times New Roman" w:cs="Times New Roman"/>
          <w:b/>
          <w:bCs/>
          <w:sz w:val="24"/>
          <w:szCs w:val="24"/>
          <w:highlight w:val="none"/>
        </w:rPr>
        <w:t>Supporting Categories and Duration</w:t>
      </w:r>
    </w:p>
    <w:p w14:paraId="491C2BA5">
      <w:pPr>
        <w:pStyle w:val="10"/>
        <w:numPr>
          <w:ilvl w:val="0"/>
          <w:numId w:val="3"/>
        </w:numPr>
        <w:spacing w:line="360" w:lineRule="auto"/>
        <w:ind w:left="0" w:leftChars="0" w:firstLine="400" w:firstLineChars="0"/>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S</w:t>
      </w:r>
      <w:r>
        <w:rPr>
          <w:rFonts w:ascii="Times New Roman" w:hAnsi="Times New Roman" w:cs="Times New Roman"/>
          <w:sz w:val="24"/>
          <w:szCs w:val="24"/>
          <w:highlight w:val="none"/>
        </w:rPr>
        <w:t>upporting Categories: This scholarship only supports graduate students;</w:t>
      </w:r>
    </w:p>
    <w:p w14:paraId="6EFD9CAC">
      <w:pPr>
        <w:pStyle w:val="10"/>
        <w:numPr>
          <w:ilvl w:val="0"/>
          <w:numId w:val="3"/>
        </w:numPr>
        <w:spacing w:line="360" w:lineRule="auto"/>
        <w:ind w:left="0" w:leftChars="0" w:firstLine="40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Duration:</w:t>
      </w:r>
      <w:r>
        <w:rPr>
          <w:highlight w:val="none"/>
        </w:rPr>
        <w:t xml:space="preserve"> </w:t>
      </w:r>
      <w:r>
        <w:rPr>
          <w:rFonts w:ascii="Times New Roman" w:hAnsi="Times New Roman" w:cs="Times New Roman"/>
          <w:sz w:val="24"/>
          <w:szCs w:val="24"/>
          <w:highlight w:val="none"/>
        </w:rPr>
        <w:t>This scholarship only supports master’s students for 2-3 academic years or doctoral students for 4 academic years.</w:t>
      </w:r>
    </w:p>
    <w:p w14:paraId="229F29DE">
      <w:pPr>
        <w:pStyle w:val="10"/>
        <w:numPr>
          <w:ilvl w:val="0"/>
          <w:numId w:val="0"/>
        </w:numPr>
        <w:spacing w:line="360" w:lineRule="auto"/>
        <w:ind w:left="400" w:leftChars="0"/>
        <w:jc w:val="both"/>
        <w:rPr>
          <w:rFonts w:ascii="Times New Roman" w:hAnsi="Times New Roman" w:cs="Times New Roman"/>
          <w:sz w:val="24"/>
          <w:szCs w:val="24"/>
          <w:highlight w:val="none"/>
        </w:rPr>
      </w:pPr>
    </w:p>
    <w:p w14:paraId="0EBAAA63">
      <w:pPr>
        <w:pStyle w:val="10"/>
        <w:spacing w:line="360" w:lineRule="auto"/>
        <w:ind w:firstLine="0" w:firstLineChars="0"/>
        <w:jc w:val="both"/>
        <w:rPr>
          <w:rFonts w:ascii="Times New Roman" w:hAnsi="Times New Roman" w:cs="Times New Roman"/>
          <w:b/>
          <w:bCs/>
          <w:sz w:val="24"/>
          <w:szCs w:val="24"/>
          <w:highlight w:val="none"/>
        </w:rPr>
      </w:pPr>
      <w:r>
        <w:rPr>
          <w:rFonts w:ascii="Times New Roman" w:hAnsi="Times New Roman" w:eastAsia="宋体" w:cs="Times New Roman"/>
          <w:b/>
          <w:kern w:val="0"/>
          <w:szCs w:val="21"/>
          <w:highlight w:val="none"/>
        </w:rPr>
        <w:t xml:space="preserve">III. </w:t>
      </w:r>
      <w:r>
        <w:rPr>
          <w:rFonts w:ascii="Times New Roman" w:hAnsi="Times New Roman" w:cs="Times New Roman"/>
          <w:b/>
          <w:bCs/>
          <w:sz w:val="24"/>
          <w:szCs w:val="24"/>
          <w:highlight w:val="none"/>
        </w:rPr>
        <w:t xml:space="preserve">Scholarship Coverage </w:t>
      </w:r>
    </w:p>
    <w:p w14:paraId="71EFA48A">
      <w:pPr>
        <w:pStyle w:val="10"/>
        <w:numPr>
          <w:ilvl w:val="0"/>
          <w:numId w:val="4"/>
        </w:numPr>
        <w:spacing w:line="360" w:lineRule="auto"/>
        <w:ind w:left="0" w:leftChars="0" w:firstLine="40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Tuition waiver;</w:t>
      </w:r>
    </w:p>
    <w:p w14:paraId="1D9D625F">
      <w:pPr>
        <w:pStyle w:val="10"/>
        <w:numPr>
          <w:ilvl w:val="0"/>
          <w:numId w:val="4"/>
        </w:numPr>
        <w:spacing w:line="360" w:lineRule="auto"/>
        <w:ind w:left="0" w:leftChars="0" w:firstLine="40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Campus accommodation;</w:t>
      </w:r>
    </w:p>
    <w:p w14:paraId="1D351C2F">
      <w:pPr>
        <w:pStyle w:val="10"/>
        <w:numPr>
          <w:ilvl w:val="0"/>
          <w:numId w:val="4"/>
        </w:numPr>
        <w:spacing w:line="360" w:lineRule="auto"/>
        <w:ind w:left="0" w:leftChars="0" w:firstLine="40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Stipend in China: Master’s students CNY 3,000 per month, Doctoral students CNY 3,500 per month;</w:t>
      </w:r>
    </w:p>
    <w:p w14:paraId="6357EA1C">
      <w:pPr>
        <w:pStyle w:val="10"/>
        <w:numPr>
          <w:ilvl w:val="0"/>
          <w:numId w:val="4"/>
        </w:numPr>
        <w:spacing w:line="360" w:lineRule="auto"/>
        <w:ind w:left="0" w:leftChars="0" w:firstLine="40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Foreign Students Comprehensive Medical Insurance.</w:t>
      </w:r>
    </w:p>
    <w:p w14:paraId="477EA050">
      <w:pPr>
        <w:pStyle w:val="10"/>
        <w:numPr>
          <w:ilvl w:val="0"/>
          <w:numId w:val="0"/>
        </w:numPr>
        <w:spacing w:line="360" w:lineRule="auto"/>
        <w:ind w:left="400" w:leftChars="0"/>
        <w:jc w:val="both"/>
        <w:rPr>
          <w:rFonts w:ascii="Times New Roman" w:hAnsi="Times New Roman" w:cs="Times New Roman"/>
          <w:sz w:val="24"/>
          <w:szCs w:val="24"/>
          <w:highlight w:val="none"/>
        </w:rPr>
      </w:pPr>
    </w:p>
    <w:p w14:paraId="0B9373F9">
      <w:pPr>
        <w:pStyle w:val="10"/>
        <w:spacing w:line="360" w:lineRule="auto"/>
        <w:ind w:firstLine="0" w:firstLineChars="0"/>
        <w:jc w:val="both"/>
        <w:rPr>
          <w:rFonts w:ascii="Times New Roman" w:hAnsi="Times New Roman" w:cs="Times New Roman"/>
          <w:b/>
          <w:bCs/>
          <w:sz w:val="24"/>
          <w:szCs w:val="24"/>
          <w:highlight w:val="none"/>
        </w:rPr>
      </w:pPr>
      <w:r>
        <w:rPr>
          <w:rFonts w:ascii="Times New Roman" w:hAnsi="Times New Roman" w:eastAsia="宋体" w:cs="Times New Roman"/>
          <w:b/>
          <w:kern w:val="0"/>
          <w:szCs w:val="21"/>
          <w:highlight w:val="none"/>
        </w:rPr>
        <w:t>IV.</w:t>
      </w:r>
      <w:r>
        <w:rPr>
          <w:rFonts w:hint="eastAsia" w:ascii="Times New Roman" w:hAnsi="Times New Roman" w:eastAsia="宋体" w:cs="Times New Roman"/>
          <w:b/>
          <w:kern w:val="0"/>
          <w:szCs w:val="21"/>
          <w:highlight w:val="none"/>
        </w:rPr>
        <w:t xml:space="preserve"> </w:t>
      </w:r>
      <w:r>
        <w:rPr>
          <w:rFonts w:hint="eastAsia" w:ascii="Times New Roman" w:hAnsi="Times New Roman" w:cs="Times New Roman"/>
          <w:b/>
          <w:bCs/>
          <w:sz w:val="24"/>
          <w:szCs w:val="24"/>
          <w:highlight w:val="none"/>
        </w:rPr>
        <w:t>A</w:t>
      </w:r>
      <w:r>
        <w:rPr>
          <w:rFonts w:ascii="Times New Roman" w:hAnsi="Times New Roman" w:cs="Times New Roman"/>
          <w:b/>
          <w:bCs/>
          <w:sz w:val="24"/>
          <w:szCs w:val="24"/>
          <w:highlight w:val="none"/>
        </w:rPr>
        <w:t>pplication Procedure</w:t>
      </w:r>
    </w:p>
    <w:p w14:paraId="0C63D1C8">
      <w:pPr>
        <w:numPr>
          <w:ilvl w:val="0"/>
          <w:numId w:val="5"/>
        </w:numPr>
        <w:bidi w:val="0"/>
        <w:spacing w:line="360" w:lineRule="auto"/>
        <w:ind w:left="0" w:leftChars="0" w:firstLine="400" w:firstLineChars="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An applicant shall visit CSC Online Application System (</w:t>
      </w:r>
      <w:bookmarkStart w:id="1" w:name="OLE_LINK5"/>
      <w:r>
        <w:rPr>
          <w:rFonts w:hint="default" w:ascii="Times New Roman" w:hAnsi="Times New Roman" w:cs="Times New Roman"/>
          <w:color w:val="auto"/>
          <w:sz w:val="24"/>
          <w:szCs w:val="28"/>
          <w:highlight w:val="none"/>
          <w:u w:val="none"/>
        </w:rPr>
        <w:fldChar w:fldCharType="begin"/>
      </w:r>
      <w:r>
        <w:rPr>
          <w:rFonts w:hint="default" w:ascii="Times New Roman" w:hAnsi="Times New Roman" w:cs="Times New Roman"/>
          <w:color w:val="auto"/>
          <w:sz w:val="24"/>
          <w:szCs w:val="28"/>
          <w:highlight w:val="none"/>
          <w:u w:val="none"/>
        </w:rPr>
        <w:instrText xml:space="preserve"> HYPERLINK "https://studyinchina.csc.edu.cn/" \l "/login" </w:instrText>
      </w:r>
      <w:r>
        <w:rPr>
          <w:rFonts w:hint="default" w:ascii="Times New Roman" w:hAnsi="Times New Roman" w:cs="Times New Roman"/>
          <w:color w:val="auto"/>
          <w:sz w:val="24"/>
          <w:szCs w:val="28"/>
          <w:highlight w:val="none"/>
          <w:u w:val="none"/>
        </w:rPr>
        <w:fldChar w:fldCharType="separate"/>
      </w:r>
      <w:r>
        <w:rPr>
          <w:rStyle w:val="9"/>
          <w:rFonts w:hint="default" w:ascii="Times New Roman" w:hAnsi="Times New Roman" w:cs="Times New Roman"/>
          <w:sz w:val="24"/>
          <w:szCs w:val="28"/>
          <w:highlight w:val="none"/>
        </w:rPr>
        <w:t>https://studyinchina.csc.edu.cn/#/login</w:t>
      </w:r>
      <w:bookmarkEnd w:id="1"/>
      <w:r>
        <w:rPr>
          <w:rFonts w:hint="default" w:ascii="Times New Roman" w:hAnsi="Times New Roman" w:cs="Times New Roman"/>
          <w:color w:val="auto"/>
          <w:sz w:val="24"/>
          <w:szCs w:val="28"/>
          <w:highlight w:val="none"/>
          <w:u w:val="none"/>
        </w:rPr>
        <w:fldChar w:fldCharType="end"/>
      </w:r>
      <w:r>
        <w:rPr>
          <w:rFonts w:hint="default" w:ascii="Times New Roman" w:hAnsi="Times New Roman" w:cs="Times New Roman"/>
          <w:sz w:val="24"/>
          <w:szCs w:val="28"/>
          <w:highlight w:val="none"/>
        </w:rPr>
        <w:t>) to register account and submit the application form. (Choose Type</w:t>
      </w:r>
      <w:r>
        <w:rPr>
          <w:rFonts w:hint="default" w:ascii="Times New Roman" w:hAnsi="Times New Roman" w:cs="Times New Roman"/>
          <w:b/>
          <w:bCs/>
          <w:sz w:val="24"/>
          <w:szCs w:val="28"/>
          <w:highlight w:val="none"/>
        </w:rPr>
        <w:t xml:space="preserve"> B</w:t>
      </w:r>
      <w:r>
        <w:rPr>
          <w:rFonts w:hint="default" w:ascii="Times New Roman" w:hAnsi="Times New Roman" w:cs="Times New Roman"/>
          <w:sz w:val="24"/>
          <w:szCs w:val="28"/>
          <w:highlight w:val="none"/>
        </w:rPr>
        <w:t xml:space="preserve">, fill in the ZUEL agency code </w:t>
      </w:r>
      <w:r>
        <w:rPr>
          <w:rFonts w:hint="default" w:ascii="Times New Roman" w:hAnsi="Times New Roman" w:cs="Times New Roman"/>
          <w:b/>
          <w:bCs/>
          <w:sz w:val="24"/>
          <w:szCs w:val="28"/>
          <w:highlight w:val="none"/>
        </w:rPr>
        <w:t>10520</w:t>
      </w:r>
      <w:r>
        <w:rPr>
          <w:rFonts w:hint="default" w:ascii="Times New Roman" w:hAnsi="Times New Roman" w:cs="Times New Roman"/>
          <w:sz w:val="24"/>
          <w:szCs w:val="28"/>
          <w:highlight w:val="none"/>
        </w:rPr>
        <w:t>).</w:t>
      </w:r>
    </w:p>
    <w:p w14:paraId="10E5E4AA">
      <w:pPr>
        <w:numPr>
          <w:ilvl w:val="0"/>
          <w:numId w:val="5"/>
        </w:numPr>
        <w:bidi w:val="0"/>
        <w:spacing w:line="360" w:lineRule="auto"/>
        <w:ind w:left="0" w:leftChars="0" w:firstLine="400" w:firstLineChars="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An applicant shall log in the International Student Online Service System of ZUEL (</w:t>
      </w:r>
      <w:r>
        <w:rPr>
          <w:rFonts w:hint="default" w:ascii="Times New Roman" w:hAnsi="Times New Roman" w:cs="Times New Roman"/>
          <w:color w:val="auto"/>
          <w:sz w:val="24"/>
          <w:szCs w:val="28"/>
          <w:highlight w:val="none"/>
          <w:u w:val="none"/>
        </w:rPr>
        <w:fldChar w:fldCharType="begin"/>
      </w:r>
      <w:r>
        <w:rPr>
          <w:rFonts w:hint="default" w:ascii="Times New Roman" w:hAnsi="Times New Roman" w:cs="Times New Roman"/>
          <w:color w:val="auto"/>
          <w:sz w:val="24"/>
          <w:szCs w:val="28"/>
          <w:highlight w:val="none"/>
          <w:u w:val="none"/>
        </w:rPr>
        <w:instrText xml:space="preserve"> HYPERLINK "http://iesmis.zuel.edu.cn/member/login.do" </w:instrText>
      </w:r>
      <w:r>
        <w:rPr>
          <w:rFonts w:hint="default" w:ascii="Times New Roman" w:hAnsi="Times New Roman" w:cs="Times New Roman"/>
          <w:color w:val="auto"/>
          <w:sz w:val="24"/>
          <w:szCs w:val="28"/>
          <w:highlight w:val="none"/>
          <w:u w:val="none"/>
        </w:rPr>
        <w:fldChar w:fldCharType="separate"/>
      </w:r>
      <w:r>
        <w:rPr>
          <w:rStyle w:val="9"/>
          <w:rFonts w:hint="default" w:ascii="Times New Roman" w:hAnsi="Times New Roman" w:cs="Times New Roman"/>
          <w:sz w:val="24"/>
          <w:szCs w:val="28"/>
          <w:highlight w:val="none"/>
        </w:rPr>
        <w:t>http://iesmis.zuel.edu.cn/member/login.do</w:t>
      </w:r>
      <w:r>
        <w:rPr>
          <w:rFonts w:hint="default" w:ascii="Times New Roman" w:hAnsi="Times New Roman" w:cs="Times New Roman"/>
          <w:color w:val="auto"/>
          <w:sz w:val="24"/>
          <w:szCs w:val="28"/>
          <w:highlight w:val="none"/>
          <w:u w:val="none"/>
        </w:rPr>
        <w:fldChar w:fldCharType="end"/>
      </w:r>
      <w:r>
        <w:rPr>
          <w:rFonts w:hint="default" w:ascii="Times New Roman" w:hAnsi="Times New Roman" w:cs="Times New Roman"/>
          <w:sz w:val="24"/>
          <w:szCs w:val="28"/>
          <w:highlight w:val="none"/>
        </w:rPr>
        <w:t>), fill in the application form online (choose program of ‘Chinese Government Scholarship’) and submit the required application documents before the deadline.</w:t>
      </w:r>
    </w:p>
    <w:p w14:paraId="545B4B38">
      <w:pPr>
        <w:numPr>
          <w:ilvl w:val="0"/>
          <w:numId w:val="0"/>
        </w:numPr>
        <w:bidi w:val="0"/>
        <w:spacing w:line="360" w:lineRule="auto"/>
        <w:ind w:left="400" w:leftChars="0"/>
        <w:rPr>
          <w:rFonts w:hint="default" w:ascii="Times New Roman" w:hAnsi="Times New Roman" w:cs="Times New Roman"/>
          <w:sz w:val="24"/>
          <w:szCs w:val="28"/>
          <w:highlight w:val="none"/>
        </w:rPr>
      </w:pPr>
    </w:p>
    <w:p w14:paraId="7EADC4D6">
      <w:pPr>
        <w:pStyle w:val="10"/>
        <w:spacing w:before="240" w:line="360" w:lineRule="auto"/>
        <w:ind w:firstLine="0" w:firstLineChars="0"/>
        <w:jc w:val="both"/>
        <w:rPr>
          <w:rFonts w:ascii="Times New Roman" w:hAnsi="Times New Roman" w:cs="Times New Roman"/>
          <w:b/>
          <w:bCs/>
          <w:sz w:val="24"/>
          <w:szCs w:val="24"/>
          <w:highlight w:val="none"/>
        </w:rPr>
      </w:pPr>
      <w:r>
        <w:rPr>
          <w:rFonts w:ascii="Times New Roman" w:hAnsi="Times New Roman" w:eastAsia="宋体" w:cs="Times New Roman"/>
          <w:b/>
          <w:kern w:val="0"/>
          <w:szCs w:val="21"/>
          <w:highlight w:val="none"/>
        </w:rPr>
        <w:t>V.</w:t>
      </w:r>
      <w:r>
        <w:rPr>
          <w:rFonts w:hint="eastAsia" w:ascii="Times New Roman" w:hAnsi="Times New Roman" w:eastAsia="宋体" w:cs="Times New Roman"/>
          <w:b/>
          <w:kern w:val="0"/>
          <w:szCs w:val="21"/>
          <w:highlight w:val="none"/>
        </w:rPr>
        <w:t xml:space="preserve"> </w:t>
      </w:r>
      <w:r>
        <w:rPr>
          <w:rFonts w:hint="eastAsia" w:ascii="Times New Roman" w:hAnsi="Times New Roman" w:cs="Times New Roman"/>
          <w:b/>
          <w:bCs/>
          <w:sz w:val="24"/>
          <w:szCs w:val="24"/>
          <w:highlight w:val="none"/>
        </w:rPr>
        <w:t>A</w:t>
      </w:r>
      <w:r>
        <w:rPr>
          <w:rFonts w:ascii="Times New Roman" w:hAnsi="Times New Roman" w:cs="Times New Roman"/>
          <w:b/>
          <w:bCs/>
          <w:sz w:val="24"/>
          <w:szCs w:val="24"/>
          <w:highlight w:val="none"/>
        </w:rPr>
        <w:t>pplication Documents</w:t>
      </w:r>
    </w:p>
    <w:p w14:paraId="31D6285D">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Application Form for Chinese Government Scholarship (in Chinese or English);</w:t>
      </w:r>
    </w:p>
    <w:p w14:paraId="5FACF822">
      <w:pPr>
        <w:pStyle w:val="10"/>
        <w:numPr>
          <w:ilvl w:val="0"/>
          <w:numId w:val="6"/>
        </w:numPr>
        <w:spacing w:line="360" w:lineRule="auto"/>
        <w:ind w:left="0" w:leftChars="0" w:firstLine="400" w:firstLineChars="0"/>
        <w:jc w:val="both"/>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A valid foreign ordinary passport (valid beyond 1</w:t>
      </w:r>
      <w:r>
        <w:rPr>
          <w:rFonts w:hint="eastAsia" w:ascii="Times New Roman" w:hAnsi="Times New Roman" w:cs="Times New Roman"/>
          <w:b/>
          <w:bCs/>
          <w:sz w:val="24"/>
          <w:szCs w:val="24"/>
          <w:highlight w:val="none"/>
          <w:vertAlign w:val="superscript"/>
          <w:lang w:val="en-US" w:eastAsia="zh-CN"/>
        </w:rPr>
        <w:t xml:space="preserve">st </w:t>
      </w:r>
      <w:r>
        <w:rPr>
          <w:rFonts w:hint="eastAsia" w:ascii="Times New Roman" w:hAnsi="Times New Roman" w:cs="Times New Roman"/>
          <w:kern w:val="2"/>
          <w:sz w:val="24"/>
          <w:szCs w:val="24"/>
          <w:highlight w:val="none"/>
          <w:lang w:val="en-US" w:eastAsia="zh-CN" w:bidi="ar-SA"/>
        </w:rPr>
        <w:t>March</w:t>
      </w:r>
      <w:r>
        <w:rPr>
          <w:rFonts w:hint="eastAsia" w:ascii="Times New Roman" w:hAnsi="Times New Roman" w:cs="Times New Roman" w:eastAsiaTheme="minorEastAsia"/>
          <w:kern w:val="2"/>
          <w:sz w:val="24"/>
          <w:szCs w:val="24"/>
          <w:highlight w:val="none"/>
          <w:lang w:val="en-US" w:eastAsia="zh-CN" w:bidi="ar-SA"/>
        </w:rPr>
        <w:t>, 2027). Applicants must submit a clear and complete color scan</w:t>
      </w:r>
      <w:r>
        <w:rPr>
          <w:rFonts w:hint="eastAsia" w:ascii="Times New Roman" w:hAnsi="Times New Roman" w:cs="Times New Roman"/>
          <w:kern w:val="2"/>
          <w:sz w:val="24"/>
          <w:szCs w:val="24"/>
          <w:highlight w:val="none"/>
          <w:lang w:val="en-US" w:eastAsia="zh-CN" w:bidi="ar-SA"/>
        </w:rPr>
        <w:t>ned copy</w:t>
      </w:r>
      <w:r>
        <w:rPr>
          <w:rFonts w:hint="eastAsia" w:ascii="Times New Roman" w:hAnsi="Times New Roman" w:cs="Times New Roman" w:eastAsiaTheme="minorEastAsia"/>
          <w:kern w:val="2"/>
          <w:sz w:val="24"/>
          <w:szCs w:val="24"/>
          <w:highlight w:val="none"/>
          <w:lang w:val="en-US" w:eastAsia="zh-CN" w:bidi="ar-SA"/>
        </w:rPr>
        <w:t>, including the information page and the page preceding it;</w:t>
      </w:r>
    </w:p>
    <w:p w14:paraId="73672315">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Notarized highest diploma: Prospective diploma winners must submit official proof of student status by their current school. Documents in languages other than Chinese or English must be attached with notarized Chinese or English translations;</w:t>
      </w:r>
    </w:p>
    <w:p w14:paraId="5207645E">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Academic transcripts (from the undergraduate program onwards): Copies of academic records from first to last semester during the undergraduate, graduate (if any), and doctoral programs (if any) shall be provided. These transcripts shall be issued and sealed by the attending university’s academic affairs office, graduate school, or student management department. They can be in Chinese or English, but must be attached with notarized English translations if they are in foreign languages other than English;</w:t>
      </w:r>
    </w:p>
    <w:p w14:paraId="29D41249">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A Study Plan proposal written in Chinese or English: The content shall include basic information of the applicant, personal statement, existing research results, research objectives and specific study plans (more than 1,000 words) and post-graduation plans (</w:t>
      </w:r>
      <w:r>
        <w:rPr>
          <w:rFonts w:hint="eastAsia" w:ascii="Times New Roman" w:hAnsi="Times New Roman" w:cs="Times New Roman"/>
          <w:color w:val="0000FF"/>
          <w:sz w:val="24"/>
          <w:szCs w:val="24"/>
          <w:highlight w:val="none"/>
        </w:rPr>
        <w:t xml:space="preserve">Appendix </w:t>
      </w:r>
      <w:r>
        <w:rPr>
          <w:rFonts w:hint="eastAsia" w:ascii="Times New Roman" w:hAnsi="Times New Roman" w:cs="Times New Roman"/>
          <w:color w:val="0000FF"/>
          <w:sz w:val="24"/>
          <w:szCs w:val="24"/>
          <w:highlight w:val="none"/>
          <w:lang w:val="en-US" w:eastAsia="zh-CN"/>
        </w:rPr>
        <w:t>1</w:t>
      </w:r>
      <w:r>
        <w:rPr>
          <w:rFonts w:hint="eastAsia" w:ascii="Times New Roman" w:hAnsi="Times New Roman" w:cs="Times New Roman"/>
          <w:sz w:val="24"/>
          <w:szCs w:val="24"/>
          <w:highlight w:val="none"/>
        </w:rPr>
        <w:t>); </w:t>
      </w:r>
    </w:p>
    <w:p w14:paraId="3ACA64A6">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Recommendation letters: Two letters of recommendation (written only in Chinese or English) from professors or associate professors shall be submitted. These letters shall describe the applicant’s objectives of learning in China, comprehensive abilities, and evaluation of future growth， as well as the cooperation between the supervisors or the exchange between universities both in China and abroad (signature and contact information are necessary);</w:t>
      </w:r>
    </w:p>
    <w:p w14:paraId="0E0877D0">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Language qualification certificate: For Chinese-taught programs: Applicants shall submit certificate HSK 5 or above. For English-taught programs: Applicants shall submit TOEFL: 80, IELTS: 6.0 or the certificate of previous degree program which is taught in English;</w:t>
      </w:r>
    </w:p>
    <w:p w14:paraId="6E8E6652">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A photocopy of the Foreigner Physical Examination Form completed in English (the original copy shall be kept by the applicant). The form is designed by the Chinese quarantine authority and can be obtained from the dispatching authority.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a physical examination as the result is valid for only 6 months(</w:t>
      </w:r>
      <w:r>
        <w:rPr>
          <w:rFonts w:hint="eastAsia" w:ascii="Times New Roman" w:hAnsi="Times New Roman" w:cs="Times New Roman"/>
          <w:color w:val="0000FF"/>
          <w:sz w:val="24"/>
          <w:szCs w:val="24"/>
          <w:highlight w:val="none"/>
        </w:rPr>
        <w:t xml:space="preserve">Appendix </w:t>
      </w:r>
      <w:r>
        <w:rPr>
          <w:rFonts w:hint="eastAsia" w:ascii="Times New Roman" w:hAnsi="Times New Roman" w:cs="Times New Roman"/>
          <w:color w:val="0000FF"/>
          <w:sz w:val="24"/>
          <w:szCs w:val="24"/>
          <w:highlight w:val="none"/>
          <w:lang w:val="en-US" w:eastAsia="zh-CN"/>
        </w:rPr>
        <w:t>2</w:t>
      </w:r>
      <w:r>
        <w:rPr>
          <w:rFonts w:hint="eastAsia" w:ascii="Times New Roman" w:hAnsi="Times New Roman" w:cs="Times New Roman"/>
          <w:sz w:val="24"/>
          <w:szCs w:val="24"/>
          <w:highlight w:val="none"/>
        </w:rPr>
        <w:t>);</w:t>
      </w:r>
    </w:p>
    <w:p w14:paraId="19281203">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Non-criminal record report. The applicant shall submit a valid certificate of Non-Criminal Record issued by the local public security authority, usually issued within 6 months prior to the submission date of the application;</w:t>
      </w:r>
    </w:p>
    <w:p w14:paraId="71B55669">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Fresh graduates currently in China should submit the photocopy of the residence permit page and a proof of school performance from the current school;</w:t>
      </w:r>
    </w:p>
    <w:p w14:paraId="71B1712F">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Other additional documents (e.g. certificate of work or internship, award, publications);</w:t>
      </w:r>
    </w:p>
    <w:p w14:paraId="0E0F9612">
      <w:pPr>
        <w:pStyle w:val="10"/>
        <w:numPr>
          <w:ilvl w:val="0"/>
          <w:numId w:val="6"/>
        </w:numPr>
        <w:spacing w:line="360" w:lineRule="auto"/>
        <w:ind w:left="0" w:leftChars="0" w:firstLine="400" w:firstLineChars="0"/>
        <w:jc w:val="both"/>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Self-introduction video. Contents include :(1) Self-introduction; (2) Understanding of China; (3) Study plan in China. Formats: AVI, Move, MP4. The file should be within 50Mb and less than 180 seconds in length according to the teaching language of the applied major</w:t>
      </w:r>
      <w:r>
        <w:rPr>
          <w:rFonts w:hint="default" w:ascii="Times New Roman" w:hAnsi="Times New Roman" w:cs="Times New Roman"/>
          <w:sz w:val="24"/>
          <w:szCs w:val="24"/>
          <w:highlight w:val="none"/>
          <w:lang w:val="en-US"/>
        </w:rPr>
        <w:t>.</w:t>
      </w:r>
    </w:p>
    <w:p w14:paraId="0457C208">
      <w:pPr>
        <w:numPr>
          <w:ilvl w:val="0"/>
          <w:numId w:val="7"/>
        </w:numPr>
        <w:spacing w:before="240" w:line="360" w:lineRule="auto"/>
        <w:ind w:left="420" w:leftChars="0" w:hanging="420" w:firstLineChars="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N</w:t>
      </w:r>
      <w:r>
        <w:rPr>
          <w:rFonts w:ascii="Times New Roman" w:hAnsi="Times New Roman" w:cs="Times New Roman"/>
          <w:b/>
          <w:bCs/>
          <w:sz w:val="24"/>
          <w:szCs w:val="24"/>
          <w:highlight w:val="none"/>
        </w:rPr>
        <w:t>ote:</w:t>
      </w:r>
    </w:p>
    <w:p w14:paraId="3A0AB191">
      <w:pPr>
        <w:numPr>
          <w:ilvl w:val="0"/>
          <w:numId w:val="8"/>
        </w:numPr>
        <w:bidi w:val="0"/>
        <w:spacing w:line="360" w:lineRule="auto"/>
        <w:ind w:left="0" w:leftChars="0" w:firstLine="480" w:firstLineChars="200"/>
        <w:rPr>
          <w:rFonts w:hint="default" w:ascii="Times New Roman" w:hAnsi="Times New Roman" w:cs="Times New Roman"/>
          <w:b w:val="0"/>
          <w:bCs w:val="0"/>
          <w:sz w:val="24"/>
          <w:szCs w:val="28"/>
          <w:highlight w:val="none"/>
        </w:rPr>
      </w:pPr>
      <w:r>
        <w:rPr>
          <w:rFonts w:hint="default" w:ascii="Times New Roman" w:hAnsi="Times New Roman" w:cs="Times New Roman"/>
          <w:sz w:val="24"/>
          <w:szCs w:val="28"/>
          <w:highlight w:val="none"/>
        </w:rPr>
        <w:t xml:space="preserve">All uploaded supporting documents must be clear, authentic and valid. Applicants are recommended to use professional device to scan the relevant documents. Applicants will be responsible for any consequences caused by unclear or </w:t>
      </w:r>
      <w:r>
        <w:rPr>
          <w:rFonts w:hint="default" w:ascii="Times New Roman" w:hAnsi="Times New Roman" w:cs="Times New Roman"/>
          <w:b w:val="0"/>
          <w:bCs w:val="0"/>
          <w:sz w:val="24"/>
          <w:szCs w:val="28"/>
          <w:highlight w:val="none"/>
        </w:rPr>
        <w:t>unidentifiable uploaded materials;</w:t>
      </w:r>
    </w:p>
    <w:p w14:paraId="4656C09B">
      <w:pPr>
        <w:numPr>
          <w:ilvl w:val="0"/>
          <w:numId w:val="8"/>
        </w:numPr>
        <w:bidi w:val="0"/>
        <w:spacing w:line="360" w:lineRule="auto"/>
        <w:ind w:left="0" w:leftChars="0" w:firstLine="480" w:firstLineChars="200"/>
        <w:rPr>
          <w:rFonts w:hint="default" w:ascii="Times New Roman" w:hAnsi="Times New Roman" w:cs="Times New Roman"/>
          <w:b/>
          <w:bCs/>
          <w:sz w:val="24"/>
          <w:szCs w:val="28"/>
          <w:highlight w:val="none"/>
        </w:rPr>
      </w:pPr>
      <w:r>
        <w:rPr>
          <w:rFonts w:hint="default" w:ascii="Times New Roman" w:hAnsi="Times New Roman" w:cs="Times New Roman"/>
          <w:b/>
          <w:bCs/>
          <w:sz w:val="24"/>
          <w:szCs w:val="28"/>
          <w:highlight w:val="none"/>
        </w:rPr>
        <w:t>ZUEL does Not accept any paper materials;</w:t>
      </w:r>
    </w:p>
    <w:p w14:paraId="29C6E388">
      <w:pPr>
        <w:numPr>
          <w:ilvl w:val="0"/>
          <w:numId w:val="8"/>
        </w:numPr>
        <w:bidi w:val="0"/>
        <w:spacing w:line="360" w:lineRule="auto"/>
        <w:ind w:left="0" w:leftChars="0" w:firstLine="480" w:firstLineChars="200"/>
        <w:rPr>
          <w:rFonts w:hint="default" w:ascii="Times New Roman" w:hAnsi="Times New Roman" w:cs="Times New Roman"/>
          <w:b w:val="0"/>
          <w:bCs w:val="0"/>
          <w:sz w:val="24"/>
          <w:szCs w:val="28"/>
          <w:highlight w:val="none"/>
        </w:rPr>
      </w:pPr>
      <w:r>
        <w:rPr>
          <w:rFonts w:hint="default" w:ascii="Times New Roman" w:hAnsi="Times New Roman" w:cs="Times New Roman"/>
          <w:b w:val="0"/>
          <w:bCs w:val="0"/>
          <w:sz w:val="24"/>
          <w:szCs w:val="28"/>
          <w:highlight w:val="none"/>
        </w:rPr>
        <w:t>Please bring the originals of all the above-mentioned documents when you register.Those who provide a prospective diploma certificate must bring the original official graduation certificate for verification;</w:t>
      </w:r>
    </w:p>
    <w:p w14:paraId="4F27AFA9">
      <w:pPr>
        <w:numPr>
          <w:ilvl w:val="0"/>
          <w:numId w:val="8"/>
        </w:numPr>
        <w:bidi w:val="0"/>
        <w:spacing w:line="360" w:lineRule="auto"/>
        <w:ind w:left="0" w:leftChars="0" w:firstLine="480" w:firstLineChars="200"/>
        <w:rPr>
          <w:rFonts w:hint="default" w:ascii="Times New Roman" w:hAnsi="Times New Roman" w:cs="Times New Roman"/>
          <w:b w:val="0"/>
          <w:bCs w:val="0"/>
          <w:sz w:val="24"/>
          <w:szCs w:val="28"/>
          <w:highlight w:val="none"/>
        </w:rPr>
      </w:pPr>
      <w:r>
        <w:rPr>
          <w:rFonts w:hint="default" w:ascii="Times New Roman" w:hAnsi="Times New Roman" w:cs="Times New Roman"/>
          <w:b w:val="0"/>
          <w:bCs w:val="0"/>
          <w:sz w:val="24"/>
          <w:szCs w:val="28"/>
          <w:highlight w:val="none"/>
        </w:rPr>
        <w:t>Please contact ZUEL directly, ZUEL does Not entrust any individual or agent for enrollment.</w:t>
      </w:r>
    </w:p>
    <w:p w14:paraId="3C86E51F">
      <w:pPr>
        <w:pStyle w:val="10"/>
        <w:numPr>
          <w:ilvl w:val="0"/>
          <w:numId w:val="0"/>
        </w:numPr>
        <w:spacing w:line="360" w:lineRule="auto"/>
        <w:jc w:val="both"/>
        <w:rPr>
          <w:rFonts w:hint="eastAsia" w:ascii="Times New Roman" w:hAnsi="Times New Roman" w:cs="Times New Roman"/>
          <w:sz w:val="24"/>
          <w:szCs w:val="24"/>
          <w:highlight w:val="none"/>
        </w:rPr>
      </w:pPr>
    </w:p>
    <w:p w14:paraId="76DB3AC3">
      <w:pPr>
        <w:pStyle w:val="10"/>
        <w:spacing w:before="240" w:line="360" w:lineRule="auto"/>
        <w:ind w:firstLine="0" w:firstLineChars="0"/>
        <w:jc w:val="left"/>
        <w:rPr>
          <w:rFonts w:ascii="Times New Roman" w:hAnsi="Times New Roman" w:cs="Times New Roman"/>
          <w:b/>
          <w:bCs/>
          <w:sz w:val="24"/>
          <w:szCs w:val="24"/>
          <w:highlight w:val="none"/>
        </w:rPr>
      </w:pPr>
      <w:r>
        <w:rPr>
          <w:rFonts w:ascii="Times New Roman" w:hAnsi="Times New Roman" w:eastAsia="宋体" w:cs="Times New Roman"/>
          <w:b/>
          <w:kern w:val="0"/>
          <w:szCs w:val="21"/>
          <w:highlight w:val="none"/>
        </w:rPr>
        <w:t>VI.</w:t>
      </w:r>
      <w:r>
        <w:rPr>
          <w:rFonts w:hint="eastAsia" w:ascii="Times New Roman" w:hAnsi="Times New Roman" w:eastAsia="宋体" w:cs="Times New Roman"/>
          <w:b/>
          <w:kern w:val="0"/>
          <w:szCs w:val="21"/>
          <w:highlight w:val="none"/>
        </w:rPr>
        <w:t xml:space="preserve"> </w:t>
      </w:r>
      <w:r>
        <w:rPr>
          <w:rFonts w:hint="eastAsia" w:ascii="Times New Roman" w:hAnsi="Times New Roman" w:cs="Times New Roman"/>
          <w:b/>
          <w:bCs/>
          <w:sz w:val="24"/>
          <w:szCs w:val="24"/>
          <w:highlight w:val="none"/>
        </w:rPr>
        <w:t>A</w:t>
      </w:r>
      <w:r>
        <w:rPr>
          <w:rFonts w:ascii="Times New Roman" w:hAnsi="Times New Roman" w:cs="Times New Roman"/>
          <w:b/>
          <w:bCs/>
          <w:sz w:val="24"/>
          <w:szCs w:val="24"/>
          <w:highlight w:val="none"/>
        </w:rPr>
        <w:t>pplication Deadline</w:t>
      </w:r>
    </w:p>
    <w:p w14:paraId="09833910">
      <w:pPr>
        <w:spacing w:before="240" w:line="360" w:lineRule="auto"/>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27</w:t>
      </w:r>
      <w:r>
        <w:rPr>
          <w:rFonts w:hint="eastAsia" w:ascii="Times New Roman" w:hAnsi="Times New Roman" w:cs="Times New Roman"/>
          <w:b/>
          <w:bCs/>
          <w:sz w:val="24"/>
          <w:szCs w:val="24"/>
          <w:highlight w:val="none"/>
          <w:vertAlign w:val="superscript"/>
          <w:lang w:val="en-US" w:eastAsia="zh-CN"/>
        </w:rPr>
        <w:t>th</w:t>
      </w:r>
      <w:r>
        <w:rPr>
          <w:rFonts w:hint="eastAsia" w:ascii="Times New Roman" w:hAnsi="Times New Roman" w:cs="Times New Roman"/>
          <w:b/>
          <w:bCs/>
          <w:sz w:val="24"/>
          <w:szCs w:val="24"/>
          <w:highlight w:val="none"/>
          <w:lang w:val="en-US" w:eastAsia="zh-CN"/>
        </w:rPr>
        <w:t xml:space="preserve"> </w:t>
      </w:r>
      <w:r>
        <w:rPr>
          <w:rFonts w:ascii="Times New Roman" w:hAnsi="Times New Roman" w:cs="Times New Roman"/>
          <w:b/>
          <w:bCs/>
          <w:sz w:val="24"/>
          <w:szCs w:val="24"/>
          <w:highlight w:val="none"/>
        </w:rPr>
        <w:t xml:space="preserve"> </w:t>
      </w:r>
      <w:r>
        <w:rPr>
          <w:rFonts w:hint="eastAsia" w:ascii="Times New Roman" w:hAnsi="Times New Roman" w:cs="Times New Roman"/>
          <w:b/>
          <w:bCs/>
          <w:sz w:val="24"/>
          <w:szCs w:val="24"/>
          <w:highlight w:val="none"/>
          <w:lang w:val="en-US" w:eastAsia="zh-CN"/>
        </w:rPr>
        <w:t>February</w:t>
      </w:r>
      <w:r>
        <w:rPr>
          <w:rFonts w:ascii="Times New Roman" w:hAnsi="Times New Roman" w:cs="Times New Roman"/>
          <w:b/>
          <w:bCs/>
          <w:sz w:val="24"/>
          <w:szCs w:val="24"/>
          <w:highlight w:val="none"/>
        </w:rPr>
        <w:t>, 202</w:t>
      </w:r>
      <w:r>
        <w:rPr>
          <w:rFonts w:hint="eastAsia" w:ascii="Times New Roman" w:hAnsi="Times New Roman" w:cs="Times New Roman"/>
          <w:b/>
          <w:bCs/>
          <w:sz w:val="24"/>
          <w:szCs w:val="24"/>
          <w:highlight w:val="none"/>
          <w:lang w:val="en-US" w:eastAsia="zh-CN"/>
        </w:rPr>
        <w:t>6</w:t>
      </w:r>
    </w:p>
    <w:p w14:paraId="54158982">
      <w:pPr>
        <w:spacing w:before="240" w:line="360" w:lineRule="auto"/>
        <w:rPr>
          <w:rFonts w:hint="eastAsia" w:ascii="Times New Roman" w:hAnsi="Times New Roman" w:cs="Times New Roman"/>
          <w:b/>
          <w:bCs/>
          <w:sz w:val="24"/>
          <w:szCs w:val="24"/>
          <w:highlight w:val="none"/>
          <w:lang w:val="en-US" w:eastAsia="zh-CN"/>
        </w:rPr>
      </w:pPr>
    </w:p>
    <w:p w14:paraId="61ECA40F">
      <w:pPr>
        <w:pStyle w:val="10"/>
        <w:spacing w:before="240" w:line="360" w:lineRule="auto"/>
        <w:ind w:firstLine="0" w:firstLineChars="0"/>
        <w:jc w:val="left"/>
        <w:rPr>
          <w:rFonts w:ascii="Times New Roman" w:hAnsi="Times New Roman" w:cs="Times New Roman"/>
          <w:b/>
          <w:bCs/>
          <w:sz w:val="24"/>
          <w:szCs w:val="24"/>
          <w:highlight w:val="none"/>
        </w:rPr>
      </w:pPr>
      <w:r>
        <w:rPr>
          <w:rFonts w:ascii="Times New Roman" w:hAnsi="Times New Roman" w:eastAsia="宋体" w:cs="Times New Roman"/>
          <w:b/>
          <w:kern w:val="0"/>
          <w:szCs w:val="21"/>
          <w:highlight w:val="none"/>
        </w:rPr>
        <w:t xml:space="preserve">VII. </w:t>
      </w:r>
      <w:r>
        <w:rPr>
          <w:rFonts w:hint="eastAsia" w:ascii="Times New Roman" w:hAnsi="Times New Roman" w:cs="Times New Roman"/>
          <w:b/>
          <w:bCs/>
          <w:sz w:val="24"/>
          <w:szCs w:val="24"/>
          <w:highlight w:val="none"/>
        </w:rPr>
        <w:t>A</w:t>
      </w:r>
      <w:r>
        <w:rPr>
          <w:rFonts w:ascii="Times New Roman" w:hAnsi="Times New Roman" w:cs="Times New Roman"/>
          <w:b/>
          <w:bCs/>
          <w:sz w:val="24"/>
          <w:szCs w:val="24"/>
          <w:highlight w:val="none"/>
        </w:rPr>
        <w:t>dmission and Notification</w:t>
      </w:r>
    </w:p>
    <w:p w14:paraId="43ECE58B">
      <w:pPr>
        <w:numPr>
          <w:ilvl w:val="0"/>
          <w:numId w:val="9"/>
        </w:numPr>
        <w:bidi w:val="0"/>
        <w:spacing w:line="360" w:lineRule="auto"/>
        <w:rPr>
          <w:rFonts w:hint="default" w:ascii="Times New Roman" w:hAnsi="Times New Roman" w:cs="Times New Roman"/>
          <w:sz w:val="24"/>
          <w:szCs w:val="28"/>
          <w:highlight w:val="none"/>
        </w:rPr>
      </w:pPr>
      <w:r>
        <w:rPr>
          <w:rFonts w:ascii="Times New Roman" w:hAnsi="Times New Roman" w:cs="Times New Roman"/>
          <w:sz w:val="24"/>
          <w:szCs w:val="32"/>
          <w:highlight w:val="none"/>
        </w:rPr>
        <w:t>Z</w:t>
      </w:r>
      <w:r>
        <w:rPr>
          <w:rFonts w:hint="default" w:ascii="Times New Roman" w:hAnsi="Times New Roman" w:cs="Times New Roman"/>
          <w:sz w:val="24"/>
          <w:szCs w:val="28"/>
          <w:highlight w:val="none"/>
        </w:rPr>
        <w:t>UEL will conduct a preliminary review of all application materials and interviews eligible applicants. After identifying the applicants, ZUEL will send the pre-admission letter by e-mail;</w:t>
      </w:r>
    </w:p>
    <w:p w14:paraId="6FD5952C">
      <w:pPr>
        <w:numPr>
          <w:ilvl w:val="0"/>
          <w:numId w:val="9"/>
        </w:numPr>
        <w:bidi w:val="0"/>
        <w:spacing w:line="360" w:lineRule="auto"/>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The candidates shall complete the online application of the CSC Online Application System (</w:t>
      </w:r>
      <w:r>
        <w:rPr>
          <w:rFonts w:hint="default" w:ascii="Times New Roman" w:hAnsi="Times New Roman" w:cs="Times New Roman"/>
          <w:sz w:val="24"/>
          <w:szCs w:val="28"/>
          <w:highlight w:val="none"/>
        </w:rPr>
        <w:fldChar w:fldCharType="begin"/>
      </w:r>
      <w:r>
        <w:rPr>
          <w:rFonts w:hint="default" w:ascii="Times New Roman" w:hAnsi="Times New Roman" w:cs="Times New Roman"/>
          <w:sz w:val="24"/>
          <w:szCs w:val="28"/>
          <w:highlight w:val="none"/>
        </w:rPr>
        <w:instrText xml:space="preserve"> HYPERLINK "https://studyinchina.csc.edu.cn/" \l "/login" </w:instrText>
      </w:r>
      <w:r>
        <w:rPr>
          <w:rFonts w:hint="default" w:ascii="Times New Roman" w:hAnsi="Times New Roman" w:cs="Times New Roman"/>
          <w:sz w:val="24"/>
          <w:szCs w:val="28"/>
          <w:highlight w:val="none"/>
        </w:rPr>
        <w:fldChar w:fldCharType="separate"/>
      </w:r>
      <w:r>
        <w:rPr>
          <w:rStyle w:val="9"/>
          <w:rFonts w:hint="default" w:ascii="Times New Roman" w:hAnsi="Times New Roman" w:cs="Times New Roman"/>
          <w:sz w:val="24"/>
          <w:szCs w:val="32"/>
          <w:highlight w:val="none"/>
        </w:rPr>
        <w:t>https://studyinchina.csc.edu.cn/#/login</w:t>
      </w:r>
      <w:r>
        <w:rPr>
          <w:rFonts w:hint="default" w:ascii="Times New Roman" w:hAnsi="Times New Roman" w:cs="Times New Roman"/>
          <w:sz w:val="24"/>
          <w:szCs w:val="28"/>
          <w:highlight w:val="none"/>
        </w:rPr>
        <w:fldChar w:fldCharType="end"/>
      </w:r>
      <w:r>
        <w:rPr>
          <w:rFonts w:hint="default" w:ascii="Times New Roman" w:hAnsi="Times New Roman" w:cs="Times New Roman"/>
          <w:sz w:val="24"/>
          <w:szCs w:val="28"/>
          <w:highlight w:val="none"/>
        </w:rPr>
        <w:t>) before 19</w:t>
      </w:r>
      <w:r>
        <w:rPr>
          <w:rFonts w:hint="eastAsia" w:ascii="Times New Roman" w:hAnsi="Times New Roman" w:cs="Times New Roman"/>
          <w:b/>
          <w:bCs/>
          <w:sz w:val="24"/>
          <w:szCs w:val="24"/>
          <w:highlight w:val="none"/>
          <w:vertAlign w:val="superscript"/>
          <w:lang w:val="en-US" w:eastAsia="zh-CN"/>
        </w:rPr>
        <w:t>th</w:t>
      </w:r>
      <w:r>
        <w:rPr>
          <w:rFonts w:hint="default" w:ascii="Times New Roman" w:hAnsi="Times New Roman" w:cs="Times New Roman"/>
          <w:sz w:val="24"/>
          <w:szCs w:val="28"/>
          <w:highlight w:val="none"/>
        </w:rPr>
        <w:t xml:space="preserve"> March, 202</w:t>
      </w:r>
      <w:r>
        <w:rPr>
          <w:rFonts w:hint="eastAsia" w:ascii="Times New Roman" w:hAnsi="Times New Roman" w:cs="Times New Roman"/>
          <w:sz w:val="24"/>
          <w:szCs w:val="28"/>
          <w:highlight w:val="none"/>
          <w:lang w:val="en-US" w:eastAsia="zh-CN"/>
        </w:rPr>
        <w:t>6</w:t>
      </w:r>
      <w:r>
        <w:rPr>
          <w:rFonts w:hint="default" w:ascii="Times New Roman" w:hAnsi="Times New Roman" w:cs="Times New Roman"/>
          <w:sz w:val="24"/>
          <w:szCs w:val="28"/>
          <w:highlight w:val="none"/>
        </w:rPr>
        <w:t>, and the application documents shall include the pre-admission letter issued by ZUEL;</w:t>
      </w:r>
    </w:p>
    <w:p w14:paraId="2DE59E71">
      <w:pPr>
        <w:numPr>
          <w:ilvl w:val="0"/>
          <w:numId w:val="9"/>
        </w:numPr>
        <w:bidi w:val="0"/>
        <w:spacing w:line="360" w:lineRule="auto"/>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CSC will review qualifications and application documents of candidates nominated by ZUEL, and decide the final list of scholarship winners;</w:t>
      </w:r>
    </w:p>
    <w:p w14:paraId="2CC4A1E9">
      <w:pPr>
        <w:numPr>
          <w:ilvl w:val="0"/>
          <w:numId w:val="9"/>
        </w:numPr>
        <w:bidi w:val="0"/>
        <w:spacing w:line="360" w:lineRule="auto"/>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ZUEL will inform and send the admission documents (Admission Letter and Visa Application Form for Study in China (JW201) to scholarship recipients.</w:t>
      </w:r>
    </w:p>
    <w:p w14:paraId="103530E2">
      <w:pPr>
        <w:numPr>
          <w:ilvl w:val="0"/>
          <w:numId w:val="0"/>
        </w:numPr>
        <w:bidi w:val="0"/>
        <w:spacing w:line="360" w:lineRule="auto"/>
        <w:ind w:left="400" w:leftChars="0"/>
        <w:rPr>
          <w:rFonts w:hint="default" w:ascii="Times New Roman" w:hAnsi="Times New Roman" w:cs="Times New Roman"/>
          <w:sz w:val="24"/>
          <w:szCs w:val="28"/>
          <w:highlight w:val="none"/>
        </w:rPr>
      </w:pPr>
    </w:p>
    <w:p w14:paraId="1538F487">
      <w:pPr>
        <w:pStyle w:val="10"/>
        <w:spacing w:before="240" w:line="360" w:lineRule="auto"/>
        <w:ind w:firstLine="0" w:firstLineChars="0"/>
        <w:rPr>
          <w:rFonts w:ascii="Times New Roman" w:hAnsi="Times New Roman" w:cs="Times New Roman"/>
          <w:b/>
          <w:bCs/>
          <w:sz w:val="24"/>
          <w:szCs w:val="24"/>
          <w:highlight w:val="none"/>
        </w:rPr>
      </w:pPr>
      <w:r>
        <w:rPr>
          <w:rFonts w:ascii="Times New Roman" w:hAnsi="Times New Roman" w:eastAsia="宋体" w:cs="Times New Roman"/>
          <w:b/>
          <w:bCs/>
          <w:kern w:val="0"/>
          <w:szCs w:val="21"/>
          <w:highlight w:val="none"/>
        </w:rPr>
        <w:t xml:space="preserve">VIII. </w:t>
      </w:r>
      <w:r>
        <w:rPr>
          <w:rFonts w:hint="eastAsia" w:ascii="Times New Roman" w:hAnsi="Times New Roman" w:cs="Times New Roman"/>
          <w:b/>
          <w:bCs/>
          <w:sz w:val="24"/>
          <w:szCs w:val="24"/>
          <w:highlight w:val="none"/>
        </w:rPr>
        <w:t>O</w:t>
      </w:r>
      <w:r>
        <w:rPr>
          <w:rFonts w:ascii="Times New Roman" w:hAnsi="Times New Roman" w:cs="Times New Roman"/>
          <w:b/>
          <w:bCs/>
          <w:sz w:val="24"/>
          <w:szCs w:val="24"/>
          <w:highlight w:val="none"/>
        </w:rPr>
        <w:t>thers</w:t>
      </w:r>
    </w:p>
    <w:p w14:paraId="3C5307C8">
      <w:pPr>
        <w:numPr>
          <w:ilvl w:val="0"/>
          <w:numId w:val="10"/>
        </w:numPr>
        <w:bidi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result of 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 xml:space="preserve"> Chinese Government Scholarship - High Level Postgraduate Program will be announced on the website of International Education School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"http://ies.zuel.edu.cn/main.htm" </w:instrText>
      </w:r>
      <w:r>
        <w:rPr>
          <w:rFonts w:hint="default" w:ascii="Times New Roman" w:hAnsi="Times New Roman" w:cs="Times New Roman"/>
          <w:sz w:val="24"/>
          <w:szCs w:val="24"/>
          <w:highlight w:val="none"/>
        </w:rPr>
        <w:fldChar w:fldCharType="separate"/>
      </w:r>
      <w:r>
        <w:rPr>
          <w:rStyle w:val="9"/>
          <w:rFonts w:hint="default" w:ascii="Times New Roman" w:hAnsi="Times New Roman" w:cs="Times New Roman"/>
          <w:sz w:val="24"/>
          <w:szCs w:val="24"/>
          <w:highlight w:val="none"/>
        </w:rPr>
        <w:t>http://ies.zuel.edu.cn/main.htm</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The official Wechat account will also release the results. Please keep following the updates of the website and Wechat account as well;</w:t>
      </w:r>
    </w:p>
    <w:p w14:paraId="02003EA1">
      <w:pPr>
        <w:numPr>
          <w:ilvl w:val="0"/>
          <w:numId w:val="10"/>
        </w:numPr>
        <w:bidi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Scholarship recipients must complete the registration and enrollment procedures within the time specified by the school. During the registration, the admission qualifications will be re-examined, including the verification of the student's identity information, the original graduation certificate, language proficiency certificates, as well as the student's compliance with laws and regulations, moral character and other relevant circumstances up to the time of registration. Those who fail the re-examination will have their admission qualifications revoked. Those who fail to register on time without approval will be treated as having automatically given up their student status, and the scholarship qualification will also be automatically cancelled and recorded in the school's enrollment integrity record. If the scholarship application materials are found to be false or there is any concealment, the admission qualification will be revoked and the scholarship cancelled upon verification;</w:t>
      </w:r>
    </w:p>
    <w:p w14:paraId="2242DBD3">
      <w:pPr>
        <w:numPr>
          <w:ilvl w:val="0"/>
          <w:numId w:val="10"/>
        </w:numPr>
        <w:bidi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Scholarship recipients MUST participate in annual scholarship evaluation. Scholarship holders who fail to meet the requirements will have their scholarship canceled;</w:t>
      </w:r>
    </w:p>
    <w:p w14:paraId="44F7BD42">
      <w:pPr>
        <w:numPr>
          <w:ilvl w:val="0"/>
          <w:numId w:val="10"/>
        </w:numPr>
        <w:bidi w:val="0"/>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Chinese government scholarship students shall not be supported by other scholarships offered by Chinese government at all administrative levels or Chinese universities (one-time awards excluded). Once discovered, their Chinese government scholarship will be canceled, and they must return the stipends given. Those who intentionally conceal other scholarship supports will be disqualified for Chinese government scholarship application for 3 years in addition to the cancellation of Chinese government scholarship. </w:t>
      </w:r>
    </w:p>
    <w:p w14:paraId="623C99A8">
      <w:pPr>
        <w:pStyle w:val="10"/>
        <w:spacing w:before="240" w:line="360" w:lineRule="auto"/>
        <w:ind w:firstLine="0" w:firstLineChars="0"/>
        <w:rPr>
          <w:rFonts w:ascii="Times New Roman" w:hAnsi="Times New Roman" w:cs="Times New Roman"/>
          <w:b/>
          <w:bCs/>
          <w:sz w:val="24"/>
          <w:szCs w:val="24"/>
          <w:highlight w:val="none"/>
        </w:rPr>
      </w:pPr>
      <w:r>
        <w:rPr>
          <w:rFonts w:ascii="Times New Roman" w:hAnsi="Times New Roman" w:eastAsia="宋体" w:cs="Times New Roman"/>
          <w:b/>
          <w:bCs/>
          <w:kern w:val="0"/>
          <w:szCs w:val="21"/>
          <w:highlight w:val="none"/>
        </w:rPr>
        <w:fldChar w:fldCharType="begin"/>
      </w:r>
      <w:r>
        <w:rPr>
          <w:rFonts w:ascii="Times New Roman" w:hAnsi="Times New Roman" w:eastAsia="宋体" w:cs="Times New Roman"/>
          <w:b/>
          <w:bCs/>
          <w:kern w:val="0"/>
          <w:szCs w:val="21"/>
          <w:highlight w:val="none"/>
        </w:rPr>
        <w:instrText xml:space="preserve"> = 9 \* ROMAN \* MERGEFORMAT </w:instrText>
      </w:r>
      <w:r>
        <w:rPr>
          <w:rFonts w:ascii="Times New Roman" w:hAnsi="Times New Roman" w:eastAsia="宋体" w:cs="Times New Roman"/>
          <w:b/>
          <w:bCs/>
          <w:kern w:val="0"/>
          <w:szCs w:val="21"/>
          <w:highlight w:val="none"/>
        </w:rPr>
        <w:fldChar w:fldCharType="separate"/>
      </w:r>
      <w:r>
        <w:rPr>
          <w:rFonts w:ascii="Times New Roman" w:hAnsi="Times New Roman" w:eastAsia="宋体" w:cs="Times New Roman"/>
          <w:b/>
          <w:bCs/>
          <w:kern w:val="0"/>
          <w:szCs w:val="21"/>
          <w:highlight w:val="none"/>
        </w:rPr>
        <w:t>IX</w:t>
      </w:r>
      <w:r>
        <w:rPr>
          <w:rFonts w:ascii="Times New Roman" w:hAnsi="Times New Roman" w:eastAsia="宋体" w:cs="Times New Roman"/>
          <w:b/>
          <w:bCs/>
          <w:kern w:val="0"/>
          <w:szCs w:val="21"/>
          <w:highlight w:val="none"/>
        </w:rPr>
        <w:fldChar w:fldCharType="end"/>
      </w:r>
      <w:r>
        <w:rPr>
          <w:rFonts w:ascii="Times New Roman" w:hAnsi="Times New Roman" w:eastAsia="宋体" w:cs="Times New Roman"/>
          <w:b/>
          <w:bCs/>
          <w:kern w:val="0"/>
          <w:szCs w:val="21"/>
          <w:highlight w:val="none"/>
        </w:rPr>
        <w:t>.</w:t>
      </w:r>
      <w:r>
        <w:rPr>
          <w:rFonts w:hint="eastAsia" w:ascii="Times New Roman" w:hAnsi="Times New Roman" w:eastAsia="宋体" w:cs="Times New Roman"/>
          <w:b/>
          <w:bCs/>
          <w:kern w:val="0"/>
          <w:szCs w:val="21"/>
          <w:highlight w:val="none"/>
        </w:rPr>
        <w:t xml:space="preserve"> </w:t>
      </w:r>
      <w:r>
        <w:rPr>
          <w:rFonts w:hint="eastAsia" w:ascii="Times New Roman" w:hAnsi="Times New Roman" w:cs="Times New Roman"/>
          <w:b/>
          <w:bCs/>
          <w:sz w:val="24"/>
          <w:szCs w:val="24"/>
          <w:highlight w:val="none"/>
        </w:rPr>
        <w:t>M</w:t>
      </w:r>
      <w:r>
        <w:rPr>
          <w:rFonts w:ascii="Times New Roman" w:hAnsi="Times New Roman" w:cs="Times New Roman"/>
          <w:b/>
          <w:bCs/>
          <w:sz w:val="24"/>
          <w:szCs w:val="24"/>
          <w:highlight w:val="none"/>
        </w:rPr>
        <w:t>ajors Information</w:t>
      </w:r>
      <w:r>
        <w:rPr>
          <w:rFonts w:ascii="Times New Roman" w:hAnsi="Times New Roman" w:eastAsia="宋体" w:cs="Times New Roman"/>
          <w:b/>
          <w:kern w:val="0"/>
          <w:szCs w:val="21"/>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4106"/>
      </w:tblGrid>
      <w:tr w14:paraId="0FDC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5B9BD5" w:themeFill="accent5"/>
            <w:vAlign w:val="center"/>
          </w:tcPr>
          <w:p w14:paraId="10C642A1">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微软雅黑" w:cs="Times New Roman"/>
                <w:b/>
                <w:bCs/>
                <w:color w:val="FFFFFF" w:themeColor="background1"/>
                <w:sz w:val="24"/>
                <w:szCs w:val="24"/>
                <w:highlight w:val="none"/>
                <w14:textFill>
                  <w14:solidFill>
                    <w14:schemeClr w14:val="bg1"/>
                  </w14:solidFill>
                </w14:textFill>
              </w:rPr>
              <w:t>Master Majors(Chinese-taught)</w:t>
            </w:r>
          </w:p>
        </w:tc>
      </w:tr>
      <w:tr w14:paraId="1C4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tcBorders>
              <w:top w:val="single" w:color="auto" w:sz="4" w:space="0"/>
            </w:tcBorders>
            <w:vAlign w:val="center"/>
          </w:tcPr>
          <w:p w14:paraId="2FF4E3BD">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School</w:t>
            </w:r>
          </w:p>
        </w:tc>
        <w:tc>
          <w:tcPr>
            <w:tcW w:w="4106" w:type="dxa"/>
            <w:tcBorders>
              <w:top w:val="single" w:color="auto" w:sz="4" w:space="0"/>
            </w:tcBorders>
            <w:vAlign w:val="center"/>
          </w:tcPr>
          <w:p w14:paraId="0068AB9B">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Major</w:t>
            </w:r>
          </w:p>
        </w:tc>
      </w:tr>
      <w:tr w14:paraId="6788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3191A6D4">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Philosophy</w:t>
            </w:r>
          </w:p>
        </w:tc>
        <w:tc>
          <w:tcPr>
            <w:tcW w:w="4106" w:type="dxa"/>
            <w:vAlign w:val="center"/>
          </w:tcPr>
          <w:p w14:paraId="0B5A72E0">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International Relations</w:t>
            </w:r>
          </w:p>
        </w:tc>
      </w:tr>
      <w:tr w14:paraId="62D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6802D948">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Economics</w:t>
            </w:r>
          </w:p>
        </w:tc>
        <w:tc>
          <w:tcPr>
            <w:tcW w:w="4106" w:type="dxa"/>
            <w:vAlign w:val="center"/>
          </w:tcPr>
          <w:p w14:paraId="24A2C18D">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World Economy</w:t>
            </w:r>
          </w:p>
        </w:tc>
      </w:tr>
      <w:tr w14:paraId="30E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7FBDB80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w:t>
            </w:r>
            <w:r>
              <w:rPr>
                <w:rFonts w:hint="eastAsia" w:ascii="Times New Roman" w:hAnsi="Times New Roman" w:eastAsia="等线" w:cs="Times New Roman"/>
                <w:color w:val="000000"/>
                <w:kern w:val="0"/>
                <w:sz w:val="24"/>
                <w:szCs w:val="24"/>
                <w:highlight w:val="none"/>
                <w:lang w:val="en-US" w:eastAsia="zh-CN"/>
              </w:rPr>
              <w:t xml:space="preserve"> Public </w:t>
            </w:r>
            <w:r>
              <w:rPr>
                <w:rFonts w:ascii="Times New Roman" w:hAnsi="Times New Roman" w:eastAsia="等线" w:cs="Times New Roman"/>
                <w:color w:val="000000"/>
                <w:kern w:val="0"/>
                <w:sz w:val="24"/>
                <w:szCs w:val="24"/>
                <w:highlight w:val="none"/>
              </w:rPr>
              <w:t>Finance and Taxation</w:t>
            </w:r>
          </w:p>
        </w:tc>
        <w:tc>
          <w:tcPr>
            <w:tcW w:w="4106" w:type="dxa"/>
            <w:vAlign w:val="center"/>
          </w:tcPr>
          <w:p w14:paraId="20F58B4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Public Finance</w:t>
            </w:r>
          </w:p>
        </w:tc>
      </w:tr>
      <w:tr w14:paraId="261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restart"/>
            <w:vAlign w:val="center"/>
          </w:tcPr>
          <w:p w14:paraId="26FF37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Law School</w:t>
            </w:r>
          </w:p>
        </w:tc>
        <w:tc>
          <w:tcPr>
            <w:tcW w:w="4106" w:type="dxa"/>
            <w:vAlign w:val="center"/>
          </w:tcPr>
          <w:p w14:paraId="433ADB80">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Constitutional Law and Administrative Law</w:t>
            </w:r>
          </w:p>
        </w:tc>
      </w:tr>
      <w:tr w14:paraId="5C03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continue"/>
            <w:vAlign w:val="center"/>
          </w:tcPr>
          <w:p w14:paraId="0ABCEAED">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17A02749">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Civil Law</w:t>
            </w:r>
          </w:p>
        </w:tc>
      </w:tr>
      <w:tr w14:paraId="61DF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continue"/>
            <w:vAlign w:val="center"/>
          </w:tcPr>
          <w:p w14:paraId="306D11F6">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72020929">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Economical Law</w:t>
            </w:r>
          </w:p>
        </w:tc>
      </w:tr>
      <w:tr w14:paraId="7D7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continue"/>
            <w:vAlign w:val="center"/>
          </w:tcPr>
          <w:p w14:paraId="0CDEFE6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23437E0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Criminal Jurisprudence</w:t>
            </w:r>
          </w:p>
        </w:tc>
      </w:tr>
      <w:tr w14:paraId="440E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5CEC8C78">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hint="default" w:ascii="Times New Roman" w:hAnsi="Times New Roman" w:eastAsia="等线" w:cs="Times New Roman"/>
                <w:color w:val="000000"/>
                <w:kern w:val="0"/>
                <w:sz w:val="24"/>
                <w:szCs w:val="24"/>
                <w:highlight w:val="none"/>
              </w:rPr>
              <w:t>School of International Law</w:t>
            </w:r>
          </w:p>
        </w:tc>
        <w:tc>
          <w:tcPr>
            <w:tcW w:w="4106" w:type="dxa"/>
            <w:vAlign w:val="center"/>
          </w:tcPr>
          <w:p w14:paraId="0A68684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International Law</w:t>
            </w:r>
          </w:p>
        </w:tc>
      </w:tr>
      <w:tr w14:paraId="0F9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restart"/>
            <w:vAlign w:val="center"/>
          </w:tcPr>
          <w:p w14:paraId="22C1AF1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Journalism and Culture Communication</w:t>
            </w:r>
          </w:p>
        </w:tc>
        <w:tc>
          <w:tcPr>
            <w:tcW w:w="4106" w:type="dxa"/>
            <w:vAlign w:val="center"/>
          </w:tcPr>
          <w:p w14:paraId="3A9CD070">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Linguistics Applied Linguistics</w:t>
            </w:r>
          </w:p>
        </w:tc>
      </w:tr>
      <w:tr w14:paraId="7AD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continue"/>
            <w:vAlign w:val="center"/>
          </w:tcPr>
          <w:p w14:paraId="6BB77A6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0FDBE4E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cs="Times New Roman"/>
                <w:sz w:val="24"/>
                <w:szCs w:val="24"/>
                <w:highlight w:val="none"/>
                <w:lang w:val="en-US" w:eastAsia="zh-CN"/>
              </w:rPr>
            </w:pPr>
            <w:r>
              <w:rPr>
                <w:rFonts w:hint="eastAsia" w:ascii="Times New Roman" w:hAnsi="Times New Roman" w:eastAsia="等线" w:cs="Times New Roman"/>
                <w:color w:val="000000"/>
                <w:kern w:val="0"/>
                <w:sz w:val="24"/>
                <w:szCs w:val="24"/>
                <w:highlight w:val="none"/>
                <w:lang w:val="en-US" w:eastAsia="zh-CN"/>
              </w:rPr>
              <w:t>International Chinese Language Education</w:t>
            </w:r>
          </w:p>
        </w:tc>
      </w:tr>
      <w:tr w14:paraId="0BE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45CE6A99">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Finance</w:t>
            </w:r>
          </w:p>
        </w:tc>
        <w:tc>
          <w:tcPr>
            <w:tcW w:w="4106" w:type="dxa"/>
            <w:vAlign w:val="center"/>
          </w:tcPr>
          <w:p w14:paraId="34EBBB8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Finance</w:t>
            </w:r>
          </w:p>
        </w:tc>
      </w:tr>
      <w:tr w14:paraId="513E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Align w:val="center"/>
          </w:tcPr>
          <w:p w14:paraId="2520258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School of Statistics and Mathematics</w:t>
            </w:r>
          </w:p>
        </w:tc>
        <w:tc>
          <w:tcPr>
            <w:tcW w:w="4106" w:type="dxa"/>
            <w:vAlign w:val="center"/>
          </w:tcPr>
          <w:p w14:paraId="3D02E6C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Applied Statistics</w:t>
            </w:r>
          </w:p>
        </w:tc>
      </w:tr>
      <w:tr w14:paraId="6ED0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restart"/>
            <w:vAlign w:val="center"/>
          </w:tcPr>
          <w:p w14:paraId="04B2749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eastAsia" w:ascii="Times New Roman" w:hAnsi="Times New Roman" w:eastAsia="等线" w:cs="Times New Roman"/>
                <w:color w:val="000000"/>
                <w:kern w:val="0"/>
                <w:sz w:val="24"/>
                <w:szCs w:val="24"/>
                <w:highlight w:val="none"/>
              </w:rPr>
              <w:t>School of Economics and Trade</w:t>
            </w:r>
          </w:p>
        </w:tc>
        <w:tc>
          <w:tcPr>
            <w:tcW w:w="4106" w:type="dxa"/>
            <w:vAlign w:val="center"/>
          </w:tcPr>
          <w:p w14:paraId="1887DDC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eastAsia" w:ascii="Times New Roman" w:hAnsi="Times New Roman" w:eastAsia="等线" w:cs="Times New Roman"/>
                <w:color w:val="000000"/>
                <w:kern w:val="0"/>
                <w:sz w:val="24"/>
                <w:szCs w:val="24"/>
                <w:highlight w:val="none"/>
              </w:rPr>
              <w:t>International Business</w:t>
            </w:r>
          </w:p>
        </w:tc>
      </w:tr>
      <w:tr w14:paraId="130F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16" w:type="dxa"/>
            <w:vMerge w:val="continue"/>
            <w:vAlign w:val="center"/>
          </w:tcPr>
          <w:p w14:paraId="38B3507A">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p>
        </w:tc>
        <w:tc>
          <w:tcPr>
            <w:tcW w:w="4106" w:type="dxa"/>
            <w:vAlign w:val="center"/>
          </w:tcPr>
          <w:p w14:paraId="0B088312">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lang w:eastAsia="zh-CN"/>
              </w:rPr>
              <w:t>Regional Economics</w:t>
            </w:r>
          </w:p>
        </w:tc>
      </w:tr>
      <w:tr w14:paraId="79A5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top w:val="single" w:color="auto" w:sz="4" w:space="0"/>
              <w:left w:val="nil"/>
              <w:bottom w:val="single" w:color="auto" w:sz="4" w:space="0"/>
              <w:right w:val="nil"/>
            </w:tcBorders>
            <w:vAlign w:val="center"/>
          </w:tcPr>
          <w:p w14:paraId="44B70FAE">
            <w:pPr>
              <w:spacing w:line="360" w:lineRule="auto"/>
              <w:jc w:val="center"/>
              <w:rPr>
                <w:rFonts w:ascii="Times New Roman" w:hAnsi="Times New Roman" w:eastAsia="微软雅黑" w:cs="Times New Roman"/>
                <w:sz w:val="24"/>
                <w:szCs w:val="24"/>
                <w:highlight w:val="none"/>
              </w:rPr>
            </w:pPr>
          </w:p>
        </w:tc>
        <w:tc>
          <w:tcPr>
            <w:tcW w:w="4106" w:type="dxa"/>
            <w:tcBorders>
              <w:top w:val="single" w:color="auto" w:sz="4" w:space="0"/>
              <w:left w:val="nil"/>
              <w:bottom w:val="single" w:color="auto" w:sz="4" w:space="0"/>
              <w:right w:val="nil"/>
            </w:tcBorders>
            <w:vAlign w:val="center"/>
          </w:tcPr>
          <w:p w14:paraId="07CEA569">
            <w:pPr>
              <w:spacing w:line="360" w:lineRule="auto"/>
              <w:jc w:val="center"/>
              <w:rPr>
                <w:rFonts w:ascii="Times New Roman" w:hAnsi="Times New Roman" w:eastAsia="微软雅黑" w:cs="Times New Roman"/>
                <w:sz w:val="24"/>
                <w:szCs w:val="24"/>
                <w:highlight w:val="none"/>
              </w:rPr>
            </w:pPr>
          </w:p>
        </w:tc>
      </w:tr>
      <w:tr w14:paraId="09A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5B9BD5" w:themeFill="accent5"/>
            <w:vAlign w:val="center"/>
          </w:tcPr>
          <w:p w14:paraId="2A5F6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微软雅黑" w:cs="Times New Roman"/>
                <w:b/>
                <w:bCs/>
                <w:color w:val="FFFFFF" w:themeColor="background1"/>
                <w:sz w:val="24"/>
                <w:szCs w:val="24"/>
                <w:highlight w:val="none"/>
                <w14:textFill>
                  <w14:solidFill>
                    <w14:schemeClr w14:val="bg1"/>
                  </w14:solidFill>
                </w14:textFill>
              </w:rPr>
              <w:t>Master Majors (English-taught)</w:t>
            </w:r>
          </w:p>
        </w:tc>
      </w:tr>
      <w:tr w14:paraId="439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top w:val="single" w:color="auto" w:sz="4" w:space="0"/>
            </w:tcBorders>
            <w:vAlign w:val="center"/>
          </w:tcPr>
          <w:p w14:paraId="48288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School</w:t>
            </w:r>
          </w:p>
        </w:tc>
        <w:tc>
          <w:tcPr>
            <w:tcW w:w="4106" w:type="dxa"/>
            <w:tcBorders>
              <w:top w:val="single" w:color="auto" w:sz="4" w:space="0"/>
            </w:tcBorders>
            <w:vAlign w:val="center"/>
          </w:tcPr>
          <w:p w14:paraId="7575DA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Major</w:t>
            </w:r>
          </w:p>
        </w:tc>
      </w:tr>
      <w:tr w14:paraId="3FF1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508D98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Finance</w:t>
            </w:r>
          </w:p>
        </w:tc>
        <w:tc>
          <w:tcPr>
            <w:tcW w:w="4106" w:type="dxa"/>
            <w:vAlign w:val="center"/>
          </w:tcPr>
          <w:p w14:paraId="2126E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Finance</w:t>
            </w:r>
          </w:p>
        </w:tc>
      </w:tr>
      <w:tr w14:paraId="29F9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restart"/>
            <w:vAlign w:val="center"/>
          </w:tcPr>
          <w:p w14:paraId="52B0E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Law School</w:t>
            </w:r>
          </w:p>
        </w:tc>
        <w:tc>
          <w:tcPr>
            <w:tcW w:w="4106" w:type="dxa"/>
            <w:vAlign w:val="center"/>
          </w:tcPr>
          <w:p w14:paraId="5570A8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Chinese Law</w:t>
            </w:r>
          </w:p>
        </w:tc>
      </w:tr>
      <w:tr w14:paraId="020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vAlign w:val="center"/>
          </w:tcPr>
          <w:p w14:paraId="06BE3B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5C8989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hint="eastAsia" w:ascii="Times New Roman" w:hAnsi="Times New Roman" w:eastAsia="等线" w:cs="Times New Roman"/>
                <w:color w:val="000000"/>
                <w:kern w:val="0"/>
                <w:sz w:val="24"/>
                <w:szCs w:val="24"/>
                <w:highlight w:val="none"/>
                <w:lang w:val="en-US" w:eastAsia="zh-CN"/>
              </w:rPr>
              <w:t>Environmental and Resources Protection Law</w:t>
            </w:r>
          </w:p>
        </w:tc>
      </w:tr>
      <w:tr w14:paraId="0ED7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vAlign w:val="center"/>
          </w:tcPr>
          <w:p w14:paraId="10B6A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06AFC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等线" w:cs="Times New Roman"/>
                <w:color w:val="000000"/>
                <w:kern w:val="0"/>
                <w:sz w:val="24"/>
                <w:szCs w:val="24"/>
                <w:highlight w:val="none"/>
                <w:lang w:val="en-US" w:eastAsia="zh-CN"/>
              </w:rPr>
            </w:pPr>
            <w:r>
              <w:rPr>
                <w:rFonts w:hint="eastAsia" w:ascii="Times New Roman" w:hAnsi="Times New Roman" w:eastAsia="等线" w:cs="Times New Roman"/>
                <w:color w:val="000000"/>
                <w:kern w:val="0"/>
                <w:sz w:val="24"/>
                <w:szCs w:val="24"/>
                <w:highlight w:val="none"/>
                <w:lang w:val="en-US" w:eastAsia="zh-CN"/>
              </w:rPr>
              <w:t>Law</w:t>
            </w:r>
          </w:p>
        </w:tc>
      </w:tr>
      <w:tr w14:paraId="05ED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52F940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rPr>
              <w:t>School of International Law</w:t>
            </w:r>
          </w:p>
        </w:tc>
        <w:tc>
          <w:tcPr>
            <w:tcW w:w="4106" w:type="dxa"/>
            <w:vAlign w:val="center"/>
          </w:tcPr>
          <w:p w14:paraId="70FC79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rPr>
              <w:t>International Law</w:t>
            </w:r>
          </w:p>
        </w:tc>
      </w:tr>
      <w:tr w14:paraId="7EF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restart"/>
            <w:vAlign w:val="center"/>
          </w:tcPr>
          <w:p w14:paraId="7B5FF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Information</w:t>
            </w:r>
            <w:r>
              <w:rPr>
                <w:rFonts w:hint="eastAsia" w:ascii="Times New Roman" w:hAnsi="Times New Roman" w:eastAsia="等线" w:cs="Times New Roman"/>
                <w:color w:val="000000"/>
                <w:kern w:val="0"/>
                <w:sz w:val="24"/>
                <w:szCs w:val="24"/>
                <w:highlight w:val="none"/>
                <w:lang w:val="en-US" w:eastAsia="zh-CN"/>
              </w:rPr>
              <w:t xml:space="preserve"> </w:t>
            </w:r>
            <w:r>
              <w:rPr>
                <w:rFonts w:ascii="Times New Roman" w:hAnsi="Times New Roman" w:eastAsia="等线" w:cs="Times New Roman"/>
                <w:color w:val="000000"/>
                <w:kern w:val="0"/>
                <w:sz w:val="24"/>
                <w:szCs w:val="24"/>
                <w:highlight w:val="none"/>
              </w:rPr>
              <w:t>Engineering</w:t>
            </w:r>
          </w:p>
        </w:tc>
        <w:tc>
          <w:tcPr>
            <w:tcW w:w="4106" w:type="dxa"/>
            <w:vAlign w:val="center"/>
          </w:tcPr>
          <w:p w14:paraId="64ABA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hint="eastAsia" w:ascii="Times New Roman" w:hAnsi="Times New Roman" w:eastAsia="等线" w:cs="Times New Roman"/>
                <w:color w:val="000000"/>
                <w:kern w:val="0"/>
                <w:sz w:val="24"/>
                <w:szCs w:val="24"/>
                <w:highlight w:val="none"/>
              </w:rPr>
              <w:t>Management Science and Engineering</w:t>
            </w:r>
          </w:p>
        </w:tc>
      </w:tr>
      <w:tr w14:paraId="1EA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tcBorders>
              <w:bottom w:val="single" w:color="auto" w:sz="4" w:space="0"/>
            </w:tcBorders>
            <w:vAlign w:val="center"/>
          </w:tcPr>
          <w:p w14:paraId="153E06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tcBorders>
              <w:bottom w:val="single" w:color="auto" w:sz="4" w:space="0"/>
            </w:tcBorders>
            <w:vAlign w:val="center"/>
          </w:tcPr>
          <w:p w14:paraId="6A7351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Computer Science and Technology</w:t>
            </w:r>
          </w:p>
        </w:tc>
      </w:tr>
      <w:tr w14:paraId="5C45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bottom w:val="single" w:color="auto" w:sz="4" w:space="0"/>
            </w:tcBorders>
            <w:vAlign w:val="center"/>
          </w:tcPr>
          <w:p w14:paraId="5345C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School of Intellectual Property</w:t>
            </w:r>
          </w:p>
        </w:tc>
        <w:tc>
          <w:tcPr>
            <w:tcW w:w="4106" w:type="dxa"/>
            <w:tcBorders>
              <w:bottom w:val="single" w:color="auto" w:sz="4" w:space="0"/>
            </w:tcBorders>
            <w:vAlign w:val="center"/>
          </w:tcPr>
          <w:p w14:paraId="4A1B85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Intellectual Property Law</w:t>
            </w:r>
          </w:p>
        </w:tc>
      </w:tr>
      <w:tr w14:paraId="6EC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bottom w:val="single" w:color="auto" w:sz="4" w:space="0"/>
            </w:tcBorders>
            <w:vAlign w:val="center"/>
          </w:tcPr>
          <w:p w14:paraId="05EB2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School of Business Administration</w:t>
            </w:r>
          </w:p>
        </w:tc>
        <w:tc>
          <w:tcPr>
            <w:tcW w:w="4106" w:type="dxa"/>
            <w:tcBorders>
              <w:bottom w:val="single" w:color="auto" w:sz="4" w:space="0"/>
            </w:tcBorders>
            <w:vAlign w:val="center"/>
          </w:tcPr>
          <w:p w14:paraId="78EDC1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Business Administration</w:t>
            </w:r>
          </w:p>
        </w:tc>
      </w:tr>
      <w:tr w14:paraId="557F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76266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eastAsia" w:ascii="Times New Roman" w:hAnsi="Times New Roman" w:eastAsia="等线" w:cs="Times New Roman"/>
                <w:color w:val="000000"/>
                <w:kern w:val="0"/>
                <w:sz w:val="24"/>
                <w:szCs w:val="24"/>
                <w:highlight w:val="none"/>
              </w:rPr>
              <w:t>School of Economics and Trade</w:t>
            </w:r>
          </w:p>
        </w:tc>
        <w:tc>
          <w:tcPr>
            <w:tcW w:w="4106" w:type="dxa"/>
            <w:tcBorders>
              <w:bottom w:val="single" w:color="auto" w:sz="4" w:space="0"/>
            </w:tcBorders>
            <w:vAlign w:val="center"/>
          </w:tcPr>
          <w:p w14:paraId="25478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International Business</w:t>
            </w:r>
          </w:p>
        </w:tc>
      </w:tr>
      <w:tr w14:paraId="081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16" w:type="dxa"/>
            <w:tcBorders>
              <w:top w:val="single" w:color="auto" w:sz="4" w:space="0"/>
              <w:left w:val="nil"/>
              <w:bottom w:val="single" w:color="auto" w:sz="4" w:space="0"/>
              <w:right w:val="nil"/>
            </w:tcBorders>
            <w:vAlign w:val="center"/>
          </w:tcPr>
          <w:p w14:paraId="01486DC9">
            <w:pPr>
              <w:spacing w:line="360" w:lineRule="auto"/>
              <w:jc w:val="center"/>
              <w:rPr>
                <w:rFonts w:ascii="Times New Roman" w:hAnsi="Times New Roman" w:eastAsia="微软雅黑" w:cs="Times New Roman"/>
                <w:sz w:val="24"/>
                <w:szCs w:val="24"/>
                <w:highlight w:val="none"/>
              </w:rPr>
            </w:pPr>
          </w:p>
        </w:tc>
        <w:tc>
          <w:tcPr>
            <w:tcW w:w="4106" w:type="dxa"/>
            <w:tcBorders>
              <w:top w:val="single" w:color="auto" w:sz="4" w:space="0"/>
              <w:left w:val="nil"/>
              <w:bottom w:val="single" w:color="auto" w:sz="4" w:space="0"/>
              <w:right w:val="nil"/>
            </w:tcBorders>
            <w:vAlign w:val="center"/>
          </w:tcPr>
          <w:p w14:paraId="12A8D82E">
            <w:pPr>
              <w:spacing w:line="360" w:lineRule="auto"/>
              <w:jc w:val="center"/>
              <w:rPr>
                <w:rFonts w:ascii="Times New Roman" w:hAnsi="Times New Roman" w:eastAsia="微软雅黑" w:cs="Times New Roman"/>
                <w:sz w:val="24"/>
                <w:szCs w:val="24"/>
                <w:highlight w:val="none"/>
              </w:rPr>
            </w:pPr>
          </w:p>
        </w:tc>
      </w:tr>
      <w:tr w14:paraId="433F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C00000"/>
            <w:vAlign w:val="center"/>
          </w:tcPr>
          <w:p w14:paraId="3BB48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FFFFFF" w:themeColor="background1"/>
                <w:kern w:val="0"/>
                <w:sz w:val="24"/>
                <w:szCs w:val="24"/>
                <w:highlight w:val="none"/>
                <w14:textFill>
                  <w14:solidFill>
                    <w14:schemeClr w14:val="bg1"/>
                  </w14:solidFill>
                </w14:textFill>
              </w:rPr>
              <w:t>Doctor Majors(Chinese-taught)</w:t>
            </w:r>
          </w:p>
        </w:tc>
      </w:tr>
      <w:tr w14:paraId="5F61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top w:val="single" w:color="auto" w:sz="4" w:space="0"/>
            </w:tcBorders>
            <w:vAlign w:val="center"/>
          </w:tcPr>
          <w:p w14:paraId="3719E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School</w:t>
            </w:r>
          </w:p>
        </w:tc>
        <w:tc>
          <w:tcPr>
            <w:tcW w:w="4106" w:type="dxa"/>
            <w:tcBorders>
              <w:top w:val="single" w:color="auto" w:sz="4" w:space="0"/>
            </w:tcBorders>
            <w:vAlign w:val="center"/>
          </w:tcPr>
          <w:p w14:paraId="628BA1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Major</w:t>
            </w:r>
          </w:p>
        </w:tc>
      </w:tr>
      <w:tr w14:paraId="5BFC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0E206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等线" w:cs="Times New Roman"/>
                <w:sz w:val="24"/>
                <w:szCs w:val="24"/>
                <w:highlight w:val="none"/>
                <w:lang w:val="en-US" w:eastAsia="zh-CN"/>
              </w:rPr>
            </w:pPr>
            <w:r>
              <w:rPr>
                <w:rFonts w:ascii="Times New Roman" w:hAnsi="Times New Roman" w:eastAsia="等线" w:cs="Times New Roman"/>
                <w:color w:val="000000"/>
                <w:kern w:val="0"/>
                <w:sz w:val="24"/>
                <w:szCs w:val="24"/>
                <w:highlight w:val="none"/>
              </w:rPr>
              <w:t>School</w:t>
            </w:r>
            <w:r>
              <w:rPr>
                <w:rFonts w:hint="eastAsia" w:ascii="Times New Roman" w:hAnsi="Times New Roman" w:eastAsia="等线" w:cs="Times New Roman"/>
                <w:color w:val="000000"/>
                <w:kern w:val="0"/>
                <w:sz w:val="24"/>
                <w:szCs w:val="24"/>
                <w:highlight w:val="none"/>
                <w:lang w:val="en-US" w:eastAsia="zh-CN"/>
              </w:rPr>
              <w:t xml:space="preserve"> of </w:t>
            </w:r>
            <w:r>
              <w:rPr>
                <w:rFonts w:ascii="Times New Roman" w:hAnsi="Times New Roman" w:eastAsia="等线" w:cs="Times New Roman"/>
                <w:color w:val="000000"/>
                <w:kern w:val="0"/>
                <w:sz w:val="24"/>
                <w:szCs w:val="24"/>
                <w:highlight w:val="none"/>
              </w:rPr>
              <w:t>Public Finance and Taxation</w:t>
            </w:r>
          </w:p>
        </w:tc>
        <w:tc>
          <w:tcPr>
            <w:tcW w:w="4106" w:type="dxa"/>
            <w:vAlign w:val="center"/>
          </w:tcPr>
          <w:p w14:paraId="4088C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Public Finance</w:t>
            </w:r>
          </w:p>
        </w:tc>
      </w:tr>
      <w:tr w14:paraId="54E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restart"/>
            <w:vAlign w:val="center"/>
          </w:tcPr>
          <w:p w14:paraId="72A3E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Law School</w:t>
            </w:r>
          </w:p>
        </w:tc>
        <w:tc>
          <w:tcPr>
            <w:tcW w:w="4106" w:type="dxa"/>
            <w:vAlign w:val="center"/>
          </w:tcPr>
          <w:p w14:paraId="4927A5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Civil Law</w:t>
            </w:r>
          </w:p>
        </w:tc>
      </w:tr>
      <w:tr w14:paraId="25B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vAlign w:val="center"/>
          </w:tcPr>
          <w:p w14:paraId="5D969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p>
        </w:tc>
        <w:tc>
          <w:tcPr>
            <w:tcW w:w="4106" w:type="dxa"/>
            <w:vAlign w:val="center"/>
          </w:tcPr>
          <w:p w14:paraId="7976C1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Criminal Jurisprudence</w:t>
            </w:r>
          </w:p>
        </w:tc>
      </w:tr>
      <w:tr w14:paraId="4761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6B0F3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rPr>
              <w:t>School of International Law</w:t>
            </w:r>
          </w:p>
        </w:tc>
        <w:tc>
          <w:tcPr>
            <w:tcW w:w="4106" w:type="dxa"/>
            <w:vAlign w:val="center"/>
          </w:tcPr>
          <w:p w14:paraId="4A4340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rPr>
              <w:t>International Law</w:t>
            </w:r>
          </w:p>
        </w:tc>
      </w:tr>
      <w:tr w14:paraId="314C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bottom w:val="single" w:color="auto" w:sz="4" w:space="0"/>
            </w:tcBorders>
            <w:vAlign w:val="center"/>
          </w:tcPr>
          <w:p w14:paraId="547789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Finance</w:t>
            </w:r>
          </w:p>
        </w:tc>
        <w:tc>
          <w:tcPr>
            <w:tcW w:w="4106" w:type="dxa"/>
            <w:tcBorders>
              <w:bottom w:val="single" w:color="auto" w:sz="4" w:space="0"/>
            </w:tcBorders>
            <w:vAlign w:val="center"/>
          </w:tcPr>
          <w:p w14:paraId="78D67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ascii="Times New Roman" w:hAnsi="Times New Roman" w:eastAsia="等线" w:cs="Times New Roman"/>
                <w:color w:val="000000"/>
                <w:kern w:val="0"/>
                <w:sz w:val="24"/>
                <w:szCs w:val="24"/>
                <w:highlight w:val="none"/>
              </w:rPr>
              <w:t>Finance</w:t>
            </w:r>
          </w:p>
        </w:tc>
      </w:tr>
      <w:tr w14:paraId="2155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bottom w:val="single" w:color="auto" w:sz="4" w:space="0"/>
            </w:tcBorders>
            <w:shd w:val="clear" w:color="auto" w:fill="auto"/>
            <w:vAlign w:val="center"/>
          </w:tcPr>
          <w:p w14:paraId="2B1AF6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School of Statistics and Mathematics</w:t>
            </w:r>
          </w:p>
        </w:tc>
        <w:tc>
          <w:tcPr>
            <w:tcW w:w="4106" w:type="dxa"/>
            <w:tcBorders>
              <w:bottom w:val="single" w:color="auto" w:sz="4" w:space="0"/>
            </w:tcBorders>
            <w:shd w:val="clear" w:color="auto" w:fill="auto"/>
            <w:vAlign w:val="center"/>
          </w:tcPr>
          <w:p w14:paraId="35354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Mathematical Statistics</w:t>
            </w:r>
          </w:p>
        </w:tc>
      </w:tr>
      <w:tr w14:paraId="1F0C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bottom w:val="single" w:color="auto" w:sz="4" w:space="0"/>
            </w:tcBorders>
            <w:shd w:val="clear" w:color="auto" w:fill="auto"/>
            <w:vAlign w:val="center"/>
          </w:tcPr>
          <w:p w14:paraId="560E3F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等线" w:cs="Times New Roman"/>
                <w:color w:val="000000"/>
                <w:kern w:val="0"/>
                <w:sz w:val="24"/>
                <w:szCs w:val="24"/>
                <w:highlight w:val="none"/>
                <w:lang w:val="en-US" w:eastAsia="zh-CN"/>
              </w:rPr>
            </w:pPr>
            <w:r>
              <w:rPr>
                <w:rFonts w:hint="eastAsia" w:ascii="Times New Roman" w:hAnsi="Times New Roman" w:eastAsia="等线" w:cs="Times New Roman"/>
                <w:color w:val="000000"/>
                <w:kern w:val="0"/>
                <w:sz w:val="24"/>
                <w:szCs w:val="24"/>
                <w:highlight w:val="none"/>
              </w:rPr>
              <w:t>School of Economics and Trade</w:t>
            </w:r>
          </w:p>
        </w:tc>
        <w:tc>
          <w:tcPr>
            <w:tcW w:w="4106" w:type="dxa"/>
            <w:tcBorders>
              <w:bottom w:val="single" w:color="auto" w:sz="4" w:space="0"/>
            </w:tcBorders>
            <w:shd w:val="clear" w:color="auto" w:fill="auto"/>
            <w:vAlign w:val="center"/>
          </w:tcPr>
          <w:p w14:paraId="2926E4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International Trade</w:t>
            </w:r>
          </w:p>
        </w:tc>
      </w:tr>
      <w:tr w14:paraId="763A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top w:val="single" w:color="auto" w:sz="4" w:space="0"/>
              <w:left w:val="nil"/>
              <w:bottom w:val="single" w:color="auto" w:sz="4" w:space="0"/>
              <w:right w:val="nil"/>
            </w:tcBorders>
            <w:vAlign w:val="center"/>
          </w:tcPr>
          <w:p w14:paraId="0AAA4853">
            <w:pPr>
              <w:spacing w:line="360" w:lineRule="auto"/>
              <w:jc w:val="center"/>
              <w:rPr>
                <w:rFonts w:ascii="Times New Roman" w:hAnsi="Times New Roman" w:eastAsia="微软雅黑" w:cs="Times New Roman"/>
                <w:sz w:val="24"/>
                <w:szCs w:val="24"/>
                <w:highlight w:val="none"/>
              </w:rPr>
            </w:pPr>
          </w:p>
        </w:tc>
        <w:tc>
          <w:tcPr>
            <w:tcW w:w="4106" w:type="dxa"/>
            <w:tcBorders>
              <w:top w:val="single" w:color="auto" w:sz="4" w:space="0"/>
              <w:left w:val="nil"/>
              <w:bottom w:val="single" w:color="auto" w:sz="4" w:space="0"/>
              <w:right w:val="nil"/>
            </w:tcBorders>
            <w:vAlign w:val="center"/>
          </w:tcPr>
          <w:p w14:paraId="5EE72D24">
            <w:pPr>
              <w:spacing w:line="360" w:lineRule="auto"/>
              <w:jc w:val="center"/>
              <w:rPr>
                <w:rFonts w:ascii="Times New Roman" w:hAnsi="Times New Roman" w:eastAsia="微软雅黑" w:cs="Times New Roman"/>
                <w:sz w:val="24"/>
                <w:szCs w:val="24"/>
                <w:highlight w:val="none"/>
              </w:rPr>
            </w:pPr>
          </w:p>
        </w:tc>
      </w:tr>
      <w:tr w14:paraId="230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C00000"/>
            <w:vAlign w:val="center"/>
          </w:tcPr>
          <w:p w14:paraId="30F5F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bookmarkStart w:id="2" w:name="_GoBack" w:colFirst="0" w:colLast="1"/>
            <w:r>
              <w:rPr>
                <w:rFonts w:ascii="Times New Roman" w:hAnsi="Times New Roman" w:eastAsia="微软雅黑" w:cs="Times New Roman"/>
                <w:b/>
                <w:bCs/>
                <w:sz w:val="24"/>
                <w:szCs w:val="24"/>
                <w:highlight w:val="none"/>
              </w:rPr>
              <w:t>Doctor Majors (English-taught)</w:t>
            </w:r>
          </w:p>
        </w:tc>
      </w:tr>
      <w:tr w14:paraId="750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tcBorders>
              <w:top w:val="single" w:color="auto" w:sz="4" w:space="0"/>
            </w:tcBorders>
            <w:vAlign w:val="center"/>
          </w:tcPr>
          <w:p w14:paraId="1F530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School</w:t>
            </w:r>
          </w:p>
        </w:tc>
        <w:tc>
          <w:tcPr>
            <w:tcW w:w="4106" w:type="dxa"/>
            <w:tcBorders>
              <w:top w:val="single" w:color="auto" w:sz="4" w:space="0"/>
            </w:tcBorders>
            <w:vAlign w:val="center"/>
          </w:tcPr>
          <w:p w14:paraId="209DFB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b/>
                <w:bCs/>
                <w:sz w:val="24"/>
                <w:szCs w:val="24"/>
                <w:highlight w:val="none"/>
              </w:rPr>
            </w:pPr>
            <w:r>
              <w:rPr>
                <w:rFonts w:ascii="Times New Roman" w:hAnsi="Times New Roman" w:eastAsia="等线" w:cs="Times New Roman"/>
                <w:b/>
                <w:bCs/>
                <w:color w:val="000000"/>
                <w:kern w:val="0"/>
                <w:sz w:val="24"/>
                <w:szCs w:val="24"/>
                <w:highlight w:val="none"/>
              </w:rPr>
              <w:t>Major</w:t>
            </w:r>
          </w:p>
        </w:tc>
      </w:tr>
      <w:tr w14:paraId="5E4F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2810C1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lang w:eastAsia="zh-CN"/>
              </w:rPr>
              <w:t>School of Finance and Taxation</w:t>
            </w:r>
          </w:p>
        </w:tc>
        <w:tc>
          <w:tcPr>
            <w:tcW w:w="4106" w:type="dxa"/>
            <w:vAlign w:val="center"/>
          </w:tcPr>
          <w:p w14:paraId="1B36F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default" w:ascii="Times New Roman" w:hAnsi="Times New Roman" w:eastAsia="等线" w:cs="Times New Roman"/>
                <w:color w:val="000000"/>
                <w:kern w:val="0"/>
                <w:sz w:val="24"/>
                <w:szCs w:val="24"/>
                <w:highlight w:val="none"/>
                <w:lang w:eastAsia="zh-CN"/>
              </w:rPr>
              <w:t>Public Finance</w:t>
            </w:r>
          </w:p>
        </w:tc>
      </w:tr>
      <w:tr w14:paraId="01DA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49EE7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Economics</w:t>
            </w:r>
          </w:p>
        </w:tc>
        <w:tc>
          <w:tcPr>
            <w:tcW w:w="4106" w:type="dxa"/>
            <w:vAlign w:val="center"/>
          </w:tcPr>
          <w:p w14:paraId="0E3BC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World Economy</w:t>
            </w:r>
          </w:p>
        </w:tc>
      </w:tr>
      <w:tr w14:paraId="714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4E50BF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Finance</w:t>
            </w:r>
          </w:p>
        </w:tc>
        <w:tc>
          <w:tcPr>
            <w:tcW w:w="4106" w:type="dxa"/>
            <w:vAlign w:val="center"/>
          </w:tcPr>
          <w:p w14:paraId="5A0285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Finance</w:t>
            </w:r>
          </w:p>
        </w:tc>
      </w:tr>
      <w:tr w14:paraId="086E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restart"/>
            <w:vAlign w:val="center"/>
          </w:tcPr>
          <w:p w14:paraId="05D33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Law School</w:t>
            </w:r>
          </w:p>
        </w:tc>
        <w:tc>
          <w:tcPr>
            <w:tcW w:w="4106" w:type="dxa"/>
            <w:vAlign w:val="center"/>
          </w:tcPr>
          <w:p w14:paraId="1342A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Legal History</w:t>
            </w:r>
          </w:p>
        </w:tc>
      </w:tr>
      <w:tr w14:paraId="0D1D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vAlign w:val="center"/>
          </w:tcPr>
          <w:p w14:paraId="722C50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p>
        </w:tc>
        <w:tc>
          <w:tcPr>
            <w:tcW w:w="4106" w:type="dxa"/>
            <w:vAlign w:val="center"/>
          </w:tcPr>
          <w:p w14:paraId="69819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eastAsia" w:ascii="Times New Roman" w:hAnsi="Times New Roman" w:eastAsia="等线" w:cs="Times New Roman"/>
                <w:color w:val="000000"/>
                <w:kern w:val="0"/>
                <w:sz w:val="24"/>
                <w:szCs w:val="24"/>
                <w:highlight w:val="none"/>
                <w:lang w:val="en-US" w:eastAsia="zh-CN"/>
              </w:rPr>
              <w:t>Environmental and Resources Protection Law</w:t>
            </w:r>
          </w:p>
        </w:tc>
      </w:tr>
      <w:tr w14:paraId="5D8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shd w:val="clear" w:color="auto" w:fill="auto"/>
            <w:vAlign w:val="center"/>
          </w:tcPr>
          <w:p w14:paraId="78105A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School of International Law</w:t>
            </w:r>
          </w:p>
        </w:tc>
        <w:tc>
          <w:tcPr>
            <w:tcW w:w="4106" w:type="dxa"/>
            <w:shd w:val="clear" w:color="auto" w:fill="auto"/>
            <w:vAlign w:val="center"/>
          </w:tcPr>
          <w:p w14:paraId="20A7DD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International Law</w:t>
            </w:r>
          </w:p>
        </w:tc>
      </w:tr>
      <w:tr w14:paraId="1226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3FAB0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Business Administration</w:t>
            </w:r>
          </w:p>
        </w:tc>
        <w:tc>
          <w:tcPr>
            <w:tcW w:w="4106" w:type="dxa"/>
            <w:vAlign w:val="center"/>
          </w:tcPr>
          <w:p w14:paraId="430AD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hint="default" w:ascii="Times New Roman" w:hAnsi="Times New Roman" w:eastAsia="等线" w:cs="Times New Roman"/>
                <w:color w:val="000000"/>
                <w:kern w:val="0"/>
                <w:sz w:val="24"/>
                <w:szCs w:val="24"/>
                <w:highlight w:val="none"/>
                <w:lang w:val="en-US" w:eastAsia="zh-CN"/>
              </w:rPr>
              <w:t>Enterprise Management</w:t>
            </w:r>
          </w:p>
        </w:tc>
      </w:tr>
      <w:tr w14:paraId="6CB4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restart"/>
            <w:vAlign w:val="center"/>
          </w:tcPr>
          <w:p w14:paraId="46067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r>
              <w:rPr>
                <w:rFonts w:hint="eastAsia" w:ascii="Times New Roman" w:hAnsi="Times New Roman" w:eastAsia="等线" w:cs="Times New Roman"/>
                <w:color w:val="000000"/>
                <w:kern w:val="0"/>
                <w:sz w:val="24"/>
                <w:szCs w:val="24"/>
                <w:highlight w:val="none"/>
              </w:rPr>
              <w:t>School of Economics and Trade</w:t>
            </w:r>
          </w:p>
        </w:tc>
        <w:tc>
          <w:tcPr>
            <w:tcW w:w="4106" w:type="dxa"/>
            <w:shd w:val="clear" w:color="auto" w:fill="auto"/>
            <w:vAlign w:val="center"/>
          </w:tcPr>
          <w:p w14:paraId="52FF5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rPr>
              <w:t>International Trade</w:t>
            </w:r>
          </w:p>
        </w:tc>
      </w:tr>
      <w:tr w14:paraId="54A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Merge w:val="continue"/>
            <w:vAlign w:val="center"/>
          </w:tcPr>
          <w:p w14:paraId="3B423F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rPr>
            </w:pPr>
          </w:p>
        </w:tc>
        <w:tc>
          <w:tcPr>
            <w:tcW w:w="4106" w:type="dxa"/>
            <w:shd w:val="clear" w:color="auto" w:fill="auto"/>
            <w:vAlign w:val="center"/>
          </w:tcPr>
          <w:p w14:paraId="447E3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Times New Roman"/>
                <w:color w:val="000000"/>
                <w:kern w:val="0"/>
                <w:sz w:val="24"/>
                <w:szCs w:val="24"/>
                <w:highlight w:val="none"/>
                <w:lang w:val="en-US" w:eastAsia="zh-CN"/>
              </w:rPr>
            </w:pPr>
            <w:r>
              <w:rPr>
                <w:rFonts w:hint="default" w:ascii="Times New Roman" w:hAnsi="Times New Roman" w:eastAsia="等线" w:cs="Times New Roman"/>
                <w:color w:val="000000"/>
                <w:kern w:val="0"/>
                <w:sz w:val="24"/>
                <w:szCs w:val="24"/>
                <w:highlight w:val="none"/>
                <w:lang w:eastAsia="zh-CN"/>
              </w:rPr>
              <w:t>Regional Economics</w:t>
            </w:r>
          </w:p>
        </w:tc>
      </w:tr>
      <w:tr w14:paraId="04F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0B419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Accounting</w:t>
            </w:r>
          </w:p>
        </w:tc>
        <w:tc>
          <w:tcPr>
            <w:tcW w:w="4106" w:type="dxa"/>
            <w:vAlign w:val="center"/>
          </w:tcPr>
          <w:p w14:paraId="6F39E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Accounting</w:t>
            </w:r>
          </w:p>
        </w:tc>
      </w:tr>
      <w:tr w14:paraId="62F7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6" w:type="dxa"/>
            <w:vAlign w:val="center"/>
          </w:tcPr>
          <w:p w14:paraId="14E9B7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School of Statistics and Mathematics</w:t>
            </w:r>
          </w:p>
        </w:tc>
        <w:tc>
          <w:tcPr>
            <w:tcW w:w="4106" w:type="dxa"/>
            <w:vAlign w:val="center"/>
          </w:tcPr>
          <w:p w14:paraId="10E3C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cs="Times New Roman"/>
                <w:sz w:val="24"/>
                <w:szCs w:val="24"/>
                <w:highlight w:val="none"/>
              </w:rPr>
            </w:pPr>
            <w:r>
              <w:rPr>
                <w:rFonts w:ascii="Times New Roman" w:hAnsi="Times New Roman" w:eastAsia="等线" w:cs="Times New Roman"/>
                <w:color w:val="000000"/>
                <w:kern w:val="0"/>
                <w:sz w:val="24"/>
                <w:szCs w:val="24"/>
                <w:highlight w:val="none"/>
              </w:rPr>
              <w:t>Mathematical Statistics</w:t>
            </w:r>
          </w:p>
        </w:tc>
      </w:tr>
      <w:bookmarkEnd w:id="2"/>
    </w:tbl>
    <w:p w14:paraId="0E5EEAF7">
      <w:pPr>
        <w:pStyle w:val="10"/>
        <w:spacing w:before="240" w:line="360" w:lineRule="auto"/>
        <w:ind w:firstLine="0" w:firstLineChars="0"/>
        <w:jc w:val="left"/>
        <w:rPr>
          <w:rFonts w:ascii="Times New Roman" w:hAnsi="Times New Roman" w:cs="Times New Roman"/>
          <w:b/>
          <w:bCs/>
          <w:color w:val="000000" w:themeColor="text1"/>
          <w:szCs w:val="21"/>
          <w:highlight w:val="none"/>
          <w14:textFill>
            <w14:solidFill>
              <w14:schemeClr w14:val="tx1"/>
            </w14:solidFill>
          </w14:textFill>
        </w:rPr>
      </w:pPr>
    </w:p>
    <w:p w14:paraId="2E012E51">
      <w:pPr>
        <w:pStyle w:val="10"/>
        <w:spacing w:before="240" w:line="360" w:lineRule="auto"/>
        <w:ind w:firstLine="0" w:firstLineChars="0"/>
        <w:jc w:val="left"/>
        <w:rPr>
          <w:rFonts w:ascii="Times New Roman" w:hAnsi="Times New Roman" w:cs="Times New Roman"/>
          <w:b/>
          <w:bCs/>
          <w:sz w:val="24"/>
          <w:szCs w:val="24"/>
          <w:highlight w:val="none"/>
        </w:rPr>
      </w:pPr>
      <w:r>
        <w:rPr>
          <w:rFonts w:ascii="Times New Roman" w:hAnsi="Times New Roman" w:cs="Times New Roman"/>
          <w:b/>
          <w:bCs/>
          <w:color w:val="000000" w:themeColor="text1"/>
          <w:szCs w:val="21"/>
          <w:highlight w:val="none"/>
          <w14:textFill>
            <w14:solidFill>
              <w14:schemeClr w14:val="tx1"/>
            </w14:solidFill>
          </w14:textFill>
        </w:rPr>
        <w:t> </w:t>
      </w:r>
      <w:r>
        <w:rPr>
          <w:rFonts w:ascii="Times New Roman" w:hAnsi="Times New Roman" w:eastAsia="宋体" w:cs="Times New Roman"/>
          <w:b/>
          <w:bCs/>
          <w:kern w:val="0"/>
          <w:szCs w:val="21"/>
          <w:highlight w:val="none"/>
        </w:rPr>
        <w:fldChar w:fldCharType="begin"/>
      </w:r>
      <w:r>
        <w:rPr>
          <w:rFonts w:ascii="Times New Roman" w:hAnsi="Times New Roman" w:eastAsia="宋体" w:cs="Times New Roman"/>
          <w:b/>
          <w:bCs/>
          <w:kern w:val="0"/>
          <w:szCs w:val="21"/>
          <w:highlight w:val="none"/>
        </w:rPr>
        <w:instrText xml:space="preserve"> = 9 \* ROMAN \* MERGEFORMAT </w:instrText>
      </w:r>
      <w:r>
        <w:rPr>
          <w:rFonts w:ascii="Times New Roman" w:hAnsi="Times New Roman" w:eastAsia="宋体" w:cs="Times New Roman"/>
          <w:b/>
          <w:bCs/>
          <w:kern w:val="0"/>
          <w:szCs w:val="21"/>
          <w:highlight w:val="none"/>
        </w:rPr>
        <w:fldChar w:fldCharType="separate"/>
      </w:r>
      <w:r>
        <w:rPr>
          <w:rFonts w:ascii="Times New Roman" w:hAnsi="Times New Roman" w:cs="Times New Roman"/>
          <w:b/>
          <w:bCs/>
          <w:szCs w:val="21"/>
          <w:highlight w:val="none"/>
        </w:rPr>
        <w:t>X</w:t>
      </w:r>
      <w:r>
        <w:rPr>
          <w:rFonts w:ascii="Times New Roman" w:hAnsi="Times New Roman" w:eastAsia="宋体" w:cs="Times New Roman"/>
          <w:b/>
          <w:bCs/>
          <w:kern w:val="0"/>
          <w:szCs w:val="21"/>
          <w:highlight w:val="none"/>
        </w:rPr>
        <w:fldChar w:fldCharType="end"/>
      </w:r>
      <w:r>
        <w:rPr>
          <w:rFonts w:ascii="Times New Roman" w:hAnsi="Times New Roman" w:eastAsia="宋体" w:cs="Times New Roman"/>
          <w:b/>
          <w:bCs/>
          <w:kern w:val="0"/>
          <w:szCs w:val="21"/>
          <w:highlight w:val="none"/>
        </w:rPr>
        <w:t xml:space="preserve">. </w:t>
      </w:r>
      <w:r>
        <w:rPr>
          <w:rFonts w:hint="eastAsia" w:ascii="Times New Roman" w:hAnsi="Times New Roman" w:cs="Times New Roman"/>
          <w:b/>
          <w:bCs/>
          <w:sz w:val="24"/>
          <w:szCs w:val="24"/>
          <w:highlight w:val="none"/>
        </w:rPr>
        <w:t>C</w:t>
      </w:r>
      <w:r>
        <w:rPr>
          <w:rFonts w:ascii="Times New Roman" w:hAnsi="Times New Roman" w:cs="Times New Roman"/>
          <w:b/>
          <w:bCs/>
          <w:sz w:val="24"/>
          <w:szCs w:val="24"/>
          <w:highlight w:val="none"/>
        </w:rPr>
        <w:t>ontact Information</w:t>
      </w:r>
    </w:p>
    <w:p w14:paraId="586574DD">
      <w:pPr>
        <w:spacing w:before="240" w:line="360" w:lineRule="auto"/>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Address:</w:t>
      </w:r>
      <w:r>
        <w:rPr>
          <w:rFonts w:ascii="Times New Roman" w:hAnsi="Times New Roman" w:cs="Times New Roman"/>
          <w:sz w:val="24"/>
          <w:szCs w:val="24"/>
          <w:highlight w:val="none"/>
        </w:rPr>
        <w:t xml:space="preserve"> International Education School, Zhongnan University of Economics and Law 182# Nanhu Avenue, East Lake High-tech Development Zone, Wuhan, Hubei Province P.R.China, 430073</w:t>
      </w:r>
    </w:p>
    <w:p w14:paraId="28AA13F0">
      <w:pPr>
        <w:spacing w:before="240" w:line="360" w:lineRule="auto"/>
        <w:jc w:val="both"/>
        <w:rPr>
          <w:rFonts w:hint="default" w:ascii="Times New Roman" w:hAnsi="Times New Roman" w:cs="Times New Roman" w:eastAsiaTheme="minorEastAsia"/>
          <w:sz w:val="24"/>
          <w:szCs w:val="24"/>
          <w:highlight w:val="none"/>
          <w:lang w:val="en-US" w:eastAsia="zh-CN"/>
        </w:rPr>
      </w:pPr>
      <w:r>
        <w:rPr>
          <w:rFonts w:ascii="Times New Roman" w:hAnsi="Times New Roman" w:cs="Times New Roman"/>
          <w:b/>
          <w:bCs/>
          <w:sz w:val="24"/>
          <w:szCs w:val="24"/>
          <w:highlight w:val="none"/>
        </w:rPr>
        <w:t xml:space="preserve">Contact person: </w:t>
      </w:r>
      <w:r>
        <w:rPr>
          <w:rFonts w:ascii="Times New Roman" w:hAnsi="Times New Roman" w:cs="Times New Roman"/>
          <w:sz w:val="24"/>
          <w:szCs w:val="24"/>
          <w:highlight w:val="none"/>
        </w:rPr>
        <w:t>Ms. Zh</w:t>
      </w:r>
      <w:r>
        <w:rPr>
          <w:rFonts w:hint="eastAsia" w:ascii="Times New Roman" w:hAnsi="Times New Roman" w:cs="Times New Roman"/>
          <w:sz w:val="24"/>
          <w:szCs w:val="24"/>
          <w:highlight w:val="none"/>
        </w:rPr>
        <w:t>ang</w:t>
      </w:r>
      <w:r>
        <w:rPr>
          <w:rFonts w:hint="eastAsia" w:ascii="Times New Roman" w:hAnsi="Times New Roman" w:cs="Times New Roman"/>
          <w:sz w:val="24"/>
          <w:szCs w:val="24"/>
          <w:highlight w:val="none"/>
          <w:lang w:val="en-US" w:eastAsia="zh-CN"/>
        </w:rPr>
        <w:t>,  Mr.Li</w:t>
      </w:r>
    </w:p>
    <w:p w14:paraId="6E9D9F2D">
      <w:pPr>
        <w:spacing w:before="240" w:line="360" w:lineRule="auto"/>
        <w:jc w:val="both"/>
        <w:rPr>
          <w:rFonts w:ascii="Times New Roman" w:hAnsi="Times New Roman" w:cs="Times New Roman"/>
          <w:sz w:val="24"/>
          <w:szCs w:val="24"/>
          <w:highlight w:val="none"/>
          <w:lang w:val="fr-FR"/>
        </w:rPr>
      </w:pPr>
      <w:r>
        <w:rPr>
          <w:rFonts w:ascii="Times New Roman" w:hAnsi="Times New Roman" w:cs="Times New Roman"/>
          <w:b/>
          <w:bCs/>
          <w:sz w:val="24"/>
          <w:szCs w:val="24"/>
          <w:highlight w:val="none"/>
          <w:lang w:val="fr-FR"/>
        </w:rPr>
        <w:t xml:space="preserve">Tel: </w:t>
      </w:r>
      <w:r>
        <w:rPr>
          <w:rFonts w:ascii="Times New Roman" w:hAnsi="Times New Roman" w:cs="Times New Roman"/>
          <w:sz w:val="24"/>
          <w:szCs w:val="24"/>
          <w:highlight w:val="none"/>
          <w:lang w:val="fr-FR"/>
        </w:rPr>
        <w:t>0086-27-88387760</w:t>
      </w:r>
    </w:p>
    <w:p w14:paraId="5AE05FC4">
      <w:pPr>
        <w:spacing w:before="240" w:line="360" w:lineRule="auto"/>
        <w:jc w:val="both"/>
        <w:rPr>
          <w:rFonts w:ascii="Times New Roman" w:hAnsi="Times New Roman" w:cs="Times New Roman"/>
          <w:sz w:val="24"/>
          <w:szCs w:val="24"/>
          <w:highlight w:val="none"/>
          <w:lang w:val="fr-FR"/>
        </w:rPr>
      </w:pPr>
      <w:r>
        <w:rPr>
          <w:rFonts w:ascii="Times New Roman" w:hAnsi="Times New Roman" w:cs="Times New Roman"/>
          <w:b/>
          <w:bCs/>
          <w:sz w:val="24"/>
          <w:szCs w:val="24"/>
          <w:highlight w:val="none"/>
          <w:lang w:val="fr-FR"/>
        </w:rPr>
        <w:t>E-mail:</w:t>
      </w:r>
      <w:r>
        <w:rPr>
          <w:rFonts w:ascii="Times New Roman" w:hAnsi="Times New Roman" w:cs="Times New Roman"/>
          <w:sz w:val="24"/>
          <w:szCs w:val="24"/>
          <w:highlight w:val="none"/>
          <w:lang w:val="fr-FR"/>
        </w:rPr>
        <w:t xml:space="preserve"> admissions@zuel.edu.cn  </w:t>
      </w:r>
    </w:p>
    <w:p w14:paraId="73DB76D9">
      <w:pPr>
        <w:spacing w:before="240" w:line="360" w:lineRule="auto"/>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Website:</w:t>
      </w:r>
      <w:r>
        <w:rPr>
          <w:rFonts w:ascii="Times New Roman" w:hAnsi="Times New Roman" w:cs="Times New Roman"/>
          <w:sz w:val="24"/>
          <w:szCs w:val="24"/>
          <w:highlight w:val="none"/>
        </w:rPr>
        <w:t xml:space="preserve"> </w:t>
      </w:r>
      <w:r>
        <w:rPr>
          <w:sz w:val="24"/>
          <w:szCs w:val="24"/>
          <w:highlight w:val="none"/>
        </w:rPr>
        <w:fldChar w:fldCharType="begin"/>
      </w:r>
      <w:r>
        <w:rPr>
          <w:sz w:val="24"/>
          <w:szCs w:val="24"/>
          <w:highlight w:val="none"/>
        </w:rPr>
        <w:instrText xml:space="preserve"> HYPERLINK "http://ies.zuel.edu.cn" </w:instrText>
      </w:r>
      <w:r>
        <w:rPr>
          <w:sz w:val="24"/>
          <w:szCs w:val="24"/>
          <w:highlight w:val="none"/>
        </w:rPr>
        <w:fldChar w:fldCharType="separate"/>
      </w:r>
      <w:r>
        <w:rPr>
          <w:rStyle w:val="9"/>
          <w:rFonts w:ascii="Times New Roman" w:hAnsi="Times New Roman" w:cs="Times New Roman"/>
          <w:sz w:val="24"/>
          <w:szCs w:val="24"/>
          <w:highlight w:val="none"/>
        </w:rPr>
        <w:t>http://ies.zuel.edu.cn</w:t>
      </w:r>
      <w:r>
        <w:rPr>
          <w:rStyle w:val="9"/>
          <w:rFonts w:ascii="Times New Roman" w:hAnsi="Times New Roman" w:cs="Times New Roman"/>
          <w:sz w:val="24"/>
          <w:szCs w:val="24"/>
          <w:highlight w:val="none"/>
        </w:rPr>
        <w:fldChar w:fldCharType="end"/>
      </w:r>
    </w:p>
    <w:p w14:paraId="36263109">
      <w:pPr>
        <w:spacing w:before="240" w:line="360" w:lineRule="auto"/>
        <w:jc w:val="both"/>
        <w:rPr>
          <w:rFonts w:ascii="Times New Roman" w:hAnsi="Times New Roman" w:cs="Times New Roman"/>
          <w:sz w:val="24"/>
          <w:szCs w:val="24"/>
          <w:highlight w:val="none"/>
          <w:lang w:val="fr-FR"/>
        </w:rPr>
      </w:pPr>
      <w:r>
        <w:rPr>
          <w:rFonts w:hint="eastAsia" w:ascii="Times New Roman" w:hAnsi="Times New Roman" w:cs="Times New Roman"/>
          <w:b/>
          <w:bCs/>
          <w:sz w:val="24"/>
          <w:szCs w:val="24"/>
          <w:highlight w:val="none"/>
        </w:rPr>
        <w:t>English</w:t>
      </w:r>
      <w:r>
        <w:rPr>
          <w:rFonts w:ascii="Times New Roman" w:hAnsi="Times New Roman" w:cs="Times New Roman"/>
          <w:b/>
          <w:bCs/>
          <w:sz w:val="24"/>
          <w:szCs w:val="24"/>
          <w:highlight w:val="none"/>
        </w:rPr>
        <w:t xml:space="preserve"> Website: </w:t>
      </w:r>
      <w:r>
        <w:rPr>
          <w:rFonts w:ascii="Times New Roman" w:hAnsi="Times New Roman" w:cs="Times New Roman"/>
          <w:sz w:val="24"/>
          <w:szCs w:val="24"/>
          <w:highlight w:val="none"/>
          <w:lang w:val="fr-FR"/>
        </w:rPr>
        <w:fldChar w:fldCharType="begin"/>
      </w:r>
      <w:r>
        <w:rPr>
          <w:rFonts w:ascii="Times New Roman" w:hAnsi="Times New Roman" w:cs="Times New Roman"/>
          <w:sz w:val="24"/>
          <w:szCs w:val="24"/>
          <w:highlight w:val="none"/>
          <w:lang w:val="fr-FR"/>
        </w:rPr>
        <w:instrText xml:space="preserve"> HYPERLINK "http://ies-en.zuel.edu.cn/" </w:instrText>
      </w:r>
      <w:r>
        <w:rPr>
          <w:rFonts w:ascii="Times New Roman" w:hAnsi="Times New Roman" w:cs="Times New Roman"/>
          <w:sz w:val="24"/>
          <w:szCs w:val="24"/>
          <w:highlight w:val="none"/>
          <w:lang w:val="fr-FR"/>
        </w:rPr>
        <w:fldChar w:fldCharType="separate"/>
      </w:r>
      <w:r>
        <w:rPr>
          <w:rStyle w:val="9"/>
          <w:rFonts w:ascii="Times New Roman" w:hAnsi="Times New Roman" w:cs="Times New Roman"/>
          <w:sz w:val="24"/>
          <w:szCs w:val="24"/>
          <w:highlight w:val="none"/>
          <w:lang w:val="fr-FR"/>
        </w:rPr>
        <w:t>http://ies-en.zuel.edu.cn/</w:t>
      </w:r>
      <w:r>
        <w:rPr>
          <w:rFonts w:ascii="Times New Roman" w:hAnsi="Times New Roman" w:cs="Times New Roman"/>
          <w:sz w:val="24"/>
          <w:szCs w:val="24"/>
          <w:highlight w:val="none"/>
          <w:lang w:val="fr-FR"/>
        </w:rPr>
        <w:fldChar w:fldCharType="end"/>
      </w:r>
    </w:p>
    <w:p w14:paraId="68443BC6">
      <w:pPr>
        <w:spacing w:before="240"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drawing>
          <wp:anchor distT="0" distB="0" distL="114300" distR="114300" simplePos="0" relativeHeight="251659264" behindDoc="1" locked="0" layoutInCell="1" allowOverlap="1">
            <wp:simplePos x="0" y="0"/>
            <wp:positionH relativeFrom="column">
              <wp:posOffset>2009775</wp:posOffset>
            </wp:positionH>
            <wp:positionV relativeFrom="paragraph">
              <wp:posOffset>382905</wp:posOffset>
            </wp:positionV>
            <wp:extent cx="914400" cy="914400"/>
            <wp:effectExtent l="0" t="0" r="0" b="0"/>
            <wp:wrapTight wrapText="bothSides">
              <wp:wrapPolygon>
                <wp:start x="0" y="0"/>
                <wp:lineTo x="0" y="21150"/>
                <wp:lineTo x="21150" y="21150"/>
                <wp:lineTo x="2115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flipH="1">
                      <a:off x="0" y="0"/>
                      <a:ext cx="914400" cy="914400"/>
                    </a:xfrm>
                    <a:prstGeom prst="rect">
                      <a:avLst/>
                    </a:prstGeom>
                    <a:noFill/>
                    <a:ln>
                      <a:noFill/>
                    </a:ln>
                  </pic:spPr>
                </pic:pic>
              </a:graphicData>
            </a:graphic>
          </wp:anchor>
        </w:drawing>
      </w:r>
    </w:p>
    <w:p w14:paraId="44FB01ED">
      <w:pPr>
        <w:spacing w:before="240" w:line="360" w:lineRule="auto"/>
        <w:jc w:val="left"/>
        <w:rPr>
          <w:rFonts w:ascii="Times New Roman" w:hAnsi="Times New Roman" w:cs="Times New Roman"/>
          <w:sz w:val="24"/>
          <w:szCs w:val="24"/>
          <w:highlight w:val="none"/>
        </w:rPr>
      </w:pPr>
      <w:r>
        <w:rPr>
          <w:rFonts w:ascii="Times New Roman" w:hAnsi="Times New Roman" w:cs="Times New Roman"/>
          <w:b/>
          <w:bCs/>
          <w:sz w:val="24"/>
          <w:szCs w:val="24"/>
          <w:highlight w:val="none"/>
        </w:rPr>
        <w:t>QR code of</w:t>
      </w:r>
      <w:r>
        <w:rPr>
          <w:rFonts w:ascii="Times New Roman" w:hAnsi="Times New Roman" w:cs="Times New Roman"/>
          <w:sz w:val="24"/>
          <w:szCs w:val="24"/>
          <w:highlight w:val="none"/>
        </w:rPr>
        <w:t xml:space="preserve"> </w:t>
      </w:r>
      <w:r>
        <w:rPr>
          <w:rFonts w:ascii="Times New Roman" w:hAnsi="Times New Roman" w:cs="Times New Roman"/>
          <w:b/>
          <w:bCs/>
          <w:sz w:val="24"/>
          <w:szCs w:val="24"/>
          <w:highlight w:val="none"/>
        </w:rPr>
        <w:t xml:space="preserve">Wechat Account: </w:t>
      </w:r>
    </w:p>
    <w:p w14:paraId="3CB6A5E1">
      <w:pPr>
        <w:spacing w:before="240" w:line="360" w:lineRule="auto"/>
        <w:jc w:val="right"/>
        <w:rPr>
          <w:rFonts w:ascii="Times New Roman" w:hAnsi="Times New Roman" w:cs="Times New Roman"/>
          <w:sz w:val="24"/>
          <w:szCs w:val="24"/>
          <w:highlight w:val="none"/>
        </w:rPr>
      </w:pPr>
    </w:p>
    <w:p w14:paraId="341C6BDE">
      <w:pPr>
        <w:spacing w:before="240" w:line="360" w:lineRule="auto"/>
        <w:jc w:val="right"/>
        <w:rPr>
          <w:rFonts w:ascii="Times New Roman" w:hAnsi="Times New Roman" w:cs="Times New Roman"/>
          <w:sz w:val="24"/>
          <w:szCs w:val="24"/>
          <w:highlight w:val="none"/>
        </w:rPr>
      </w:pPr>
      <w:r>
        <w:rPr>
          <w:rFonts w:ascii="Times New Roman" w:hAnsi="Times New Roman" w:cs="Times New Roman"/>
          <w:sz w:val="24"/>
          <w:szCs w:val="24"/>
          <w:highlight w:val="none"/>
        </w:rPr>
        <w:t>(Update:</w:t>
      </w:r>
      <w:r>
        <w:rPr>
          <w:rFonts w:hint="eastAsia" w:ascii="Times New Roman" w:hAnsi="Times New Roman" w:cs="Times New Roman"/>
          <w:sz w:val="24"/>
          <w:szCs w:val="24"/>
          <w:highlight w:val="none"/>
          <w:lang w:val="en-US" w:eastAsia="zh-CN"/>
        </w:rPr>
        <w:t>11</w:t>
      </w:r>
      <w:r>
        <w:rPr>
          <w:rFonts w:ascii="Times New Roman" w:hAnsi="Times New Roman" w:cs="Times New Roman"/>
          <w:sz w:val="24"/>
          <w:szCs w:val="24"/>
          <w:highlight w:val="none"/>
          <w:vertAlign w:val="superscript"/>
        </w:rPr>
        <w:t>th</w:t>
      </w:r>
      <w:r>
        <w:rPr>
          <w:rFonts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November</w:t>
      </w:r>
      <w:r>
        <w:rPr>
          <w:rFonts w:ascii="Times New Roman" w:hAnsi="Times New Roman" w:cs="Times New Roman"/>
          <w:sz w:val="24"/>
          <w:szCs w:val="24"/>
          <w:highlight w:val="none"/>
        </w:rPr>
        <w:t>, 202</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w:t>
      </w:r>
    </w:p>
    <w:p w14:paraId="7FBD39AE">
      <w:pPr>
        <w:spacing w:before="24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*This admission guide was written in Chinese and translated into English. In case of any conflict regarding contents Chinese version text of this booklet shall prevail over any translated version.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09A0E"/>
    <w:multiLevelType w:val="singleLevel"/>
    <w:tmpl w:val="90209A0E"/>
    <w:lvl w:ilvl="0" w:tentative="0">
      <w:start w:val="1"/>
      <w:numFmt w:val="decimal"/>
      <w:suff w:val="nothing"/>
      <w:lvlText w:val="%1．"/>
      <w:lvlJc w:val="left"/>
      <w:pPr>
        <w:ind w:left="0" w:firstLine="400"/>
      </w:pPr>
      <w:rPr>
        <w:rFonts w:hint="default"/>
      </w:rPr>
    </w:lvl>
  </w:abstractNum>
  <w:abstractNum w:abstractNumId="1">
    <w:nsid w:val="93BA8DDE"/>
    <w:multiLevelType w:val="singleLevel"/>
    <w:tmpl w:val="93BA8DDE"/>
    <w:lvl w:ilvl="0" w:tentative="0">
      <w:start w:val="1"/>
      <w:numFmt w:val="decimal"/>
      <w:suff w:val="nothing"/>
      <w:lvlText w:val="%1．"/>
      <w:lvlJc w:val="left"/>
      <w:pPr>
        <w:ind w:left="0" w:firstLine="400"/>
      </w:pPr>
      <w:rPr>
        <w:rFonts w:hint="default"/>
      </w:rPr>
    </w:lvl>
  </w:abstractNum>
  <w:abstractNum w:abstractNumId="2">
    <w:nsid w:val="A4FCEB3D"/>
    <w:multiLevelType w:val="singleLevel"/>
    <w:tmpl w:val="A4FCEB3D"/>
    <w:lvl w:ilvl="0" w:tentative="0">
      <w:start w:val="1"/>
      <w:numFmt w:val="decimal"/>
      <w:suff w:val="nothing"/>
      <w:lvlText w:val="%1．"/>
      <w:lvlJc w:val="left"/>
      <w:pPr>
        <w:ind w:left="0" w:firstLine="400"/>
      </w:pPr>
      <w:rPr>
        <w:rFonts w:hint="default"/>
      </w:rPr>
    </w:lvl>
  </w:abstractNum>
  <w:abstractNum w:abstractNumId="3">
    <w:nsid w:val="A9C790B4"/>
    <w:multiLevelType w:val="singleLevel"/>
    <w:tmpl w:val="A9C790B4"/>
    <w:lvl w:ilvl="0" w:tentative="0">
      <w:start w:val="1"/>
      <w:numFmt w:val="decimal"/>
      <w:suff w:val="nothing"/>
      <w:lvlText w:val="%1．"/>
      <w:lvlJc w:val="left"/>
      <w:pPr>
        <w:ind w:left="0" w:firstLine="400"/>
      </w:pPr>
      <w:rPr>
        <w:rFonts w:hint="default"/>
      </w:rPr>
    </w:lvl>
  </w:abstractNum>
  <w:abstractNum w:abstractNumId="4">
    <w:nsid w:val="CB4EA9AD"/>
    <w:multiLevelType w:val="singleLevel"/>
    <w:tmpl w:val="CB4EA9AD"/>
    <w:lvl w:ilvl="0" w:tentative="0">
      <w:start w:val="1"/>
      <w:numFmt w:val="bullet"/>
      <w:lvlText w:val=""/>
      <w:lvlJc w:val="left"/>
      <w:pPr>
        <w:ind w:left="420" w:hanging="420"/>
      </w:pPr>
      <w:rPr>
        <w:rFonts w:hint="default" w:ascii="Wingdings" w:hAnsi="Wingdings"/>
      </w:rPr>
    </w:lvl>
  </w:abstractNum>
  <w:abstractNum w:abstractNumId="5">
    <w:nsid w:val="DF2D99DA"/>
    <w:multiLevelType w:val="singleLevel"/>
    <w:tmpl w:val="DF2D99DA"/>
    <w:lvl w:ilvl="0" w:tentative="0">
      <w:start w:val="1"/>
      <w:numFmt w:val="decimal"/>
      <w:suff w:val="nothing"/>
      <w:lvlText w:val="%1．"/>
      <w:lvlJc w:val="left"/>
      <w:pPr>
        <w:ind w:left="0" w:firstLine="400"/>
      </w:pPr>
      <w:rPr>
        <w:rFonts w:hint="default"/>
      </w:rPr>
    </w:lvl>
  </w:abstractNum>
  <w:abstractNum w:abstractNumId="6">
    <w:nsid w:val="FCAB6DF9"/>
    <w:multiLevelType w:val="singleLevel"/>
    <w:tmpl w:val="FCAB6DF9"/>
    <w:lvl w:ilvl="0" w:tentative="0">
      <w:start w:val="1"/>
      <w:numFmt w:val="decimal"/>
      <w:suff w:val="nothing"/>
      <w:lvlText w:val="%1．"/>
      <w:lvlJc w:val="left"/>
      <w:pPr>
        <w:ind w:left="0" w:firstLine="400"/>
      </w:pPr>
      <w:rPr>
        <w:rFonts w:hint="default"/>
      </w:rPr>
    </w:lvl>
  </w:abstractNum>
  <w:abstractNum w:abstractNumId="7">
    <w:nsid w:val="0F0502C4"/>
    <w:multiLevelType w:val="singleLevel"/>
    <w:tmpl w:val="0F0502C4"/>
    <w:lvl w:ilvl="0" w:tentative="0">
      <w:start w:val="1"/>
      <w:numFmt w:val="decimal"/>
      <w:suff w:val="nothing"/>
      <w:lvlText w:val="%1．"/>
      <w:lvlJc w:val="left"/>
      <w:pPr>
        <w:ind w:left="0" w:firstLine="400"/>
      </w:pPr>
      <w:rPr>
        <w:rFonts w:hint="default"/>
      </w:rPr>
    </w:lvl>
  </w:abstractNum>
  <w:abstractNum w:abstractNumId="8">
    <w:nsid w:val="1A2A8648"/>
    <w:multiLevelType w:val="singleLevel"/>
    <w:tmpl w:val="1A2A8648"/>
    <w:lvl w:ilvl="0" w:tentative="0">
      <w:start w:val="1"/>
      <w:numFmt w:val="bullet"/>
      <w:lvlText w:val=""/>
      <w:lvlJc w:val="left"/>
      <w:pPr>
        <w:ind w:left="420" w:hanging="420"/>
      </w:pPr>
      <w:rPr>
        <w:rFonts w:hint="default" w:ascii="Wingdings" w:hAnsi="Wingdings"/>
      </w:rPr>
    </w:lvl>
  </w:abstractNum>
  <w:abstractNum w:abstractNumId="9">
    <w:nsid w:val="2908B58A"/>
    <w:multiLevelType w:val="singleLevel"/>
    <w:tmpl w:val="2908B58A"/>
    <w:lvl w:ilvl="0" w:tentative="0">
      <w:start w:val="1"/>
      <w:numFmt w:val="decimal"/>
      <w:suff w:val="nothing"/>
      <w:lvlText w:val="%1．"/>
      <w:lvlJc w:val="left"/>
      <w:pPr>
        <w:ind w:left="0" w:firstLine="400"/>
      </w:pPr>
      <w:rPr>
        <w:rFonts w:hint="default"/>
      </w:rPr>
    </w:lvl>
  </w:abstractNum>
  <w:num w:numId="1">
    <w:abstractNumId w:val="9"/>
  </w:num>
  <w:num w:numId="2">
    <w:abstractNumId w:val="4"/>
  </w:num>
  <w:num w:numId="3">
    <w:abstractNumId w:val="7"/>
  </w:num>
  <w:num w:numId="4">
    <w:abstractNumId w:val="5"/>
  </w:num>
  <w:num w:numId="5">
    <w:abstractNumId w:val="0"/>
  </w:num>
  <w:num w:numId="6">
    <w:abstractNumId w:val="2"/>
  </w:num>
  <w:num w:numId="7">
    <w:abstractNumId w:val="8"/>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jZGJmYmRmZGI2MDcwNjk2ZDk5MzA2MTE5YzY2YTIifQ=="/>
  </w:docVars>
  <w:rsids>
    <w:rsidRoot w:val="00687629"/>
    <w:rsid w:val="00003E14"/>
    <w:rsid w:val="00033CA3"/>
    <w:rsid w:val="000775EF"/>
    <w:rsid w:val="000A17B1"/>
    <w:rsid w:val="000F61B0"/>
    <w:rsid w:val="0011155B"/>
    <w:rsid w:val="0015646D"/>
    <w:rsid w:val="00331360"/>
    <w:rsid w:val="003A1042"/>
    <w:rsid w:val="005001FB"/>
    <w:rsid w:val="00524500"/>
    <w:rsid w:val="00534760"/>
    <w:rsid w:val="00591B31"/>
    <w:rsid w:val="005E047E"/>
    <w:rsid w:val="005F0186"/>
    <w:rsid w:val="00687629"/>
    <w:rsid w:val="006C29A9"/>
    <w:rsid w:val="00705069"/>
    <w:rsid w:val="00787D7F"/>
    <w:rsid w:val="00805D1E"/>
    <w:rsid w:val="00862472"/>
    <w:rsid w:val="00876695"/>
    <w:rsid w:val="008F4A5A"/>
    <w:rsid w:val="00944C65"/>
    <w:rsid w:val="00971ADF"/>
    <w:rsid w:val="00A81F8A"/>
    <w:rsid w:val="00AC6324"/>
    <w:rsid w:val="00AE6B81"/>
    <w:rsid w:val="00B11869"/>
    <w:rsid w:val="00B20A1B"/>
    <w:rsid w:val="00B76567"/>
    <w:rsid w:val="00BE3D75"/>
    <w:rsid w:val="00D37EB2"/>
    <w:rsid w:val="00D72B21"/>
    <w:rsid w:val="00DC5540"/>
    <w:rsid w:val="00E07288"/>
    <w:rsid w:val="00E27CA1"/>
    <w:rsid w:val="00E340DC"/>
    <w:rsid w:val="00E55550"/>
    <w:rsid w:val="00E91411"/>
    <w:rsid w:val="00EB1581"/>
    <w:rsid w:val="00EB2785"/>
    <w:rsid w:val="00F47692"/>
    <w:rsid w:val="04692A25"/>
    <w:rsid w:val="046B19E4"/>
    <w:rsid w:val="05526B74"/>
    <w:rsid w:val="0C713DFD"/>
    <w:rsid w:val="0CAD74F1"/>
    <w:rsid w:val="0E7D7DBE"/>
    <w:rsid w:val="0FCB4B22"/>
    <w:rsid w:val="11C7512B"/>
    <w:rsid w:val="172A3924"/>
    <w:rsid w:val="173310F7"/>
    <w:rsid w:val="17544559"/>
    <w:rsid w:val="1EFC7E13"/>
    <w:rsid w:val="20561DAA"/>
    <w:rsid w:val="256EE094"/>
    <w:rsid w:val="287D5767"/>
    <w:rsid w:val="29E654E5"/>
    <w:rsid w:val="2FFC28AF"/>
    <w:rsid w:val="30626DBB"/>
    <w:rsid w:val="30BE1ACC"/>
    <w:rsid w:val="31C77735"/>
    <w:rsid w:val="33E5209A"/>
    <w:rsid w:val="351431A0"/>
    <w:rsid w:val="35E4CC94"/>
    <w:rsid w:val="36581519"/>
    <w:rsid w:val="37B13072"/>
    <w:rsid w:val="38714AF6"/>
    <w:rsid w:val="38DC2C30"/>
    <w:rsid w:val="3AC40ACF"/>
    <w:rsid w:val="3D116582"/>
    <w:rsid w:val="3F584E43"/>
    <w:rsid w:val="41AB72E4"/>
    <w:rsid w:val="481F659C"/>
    <w:rsid w:val="48FC784B"/>
    <w:rsid w:val="4CFD8A28"/>
    <w:rsid w:val="4E854A1D"/>
    <w:rsid w:val="55BF338D"/>
    <w:rsid w:val="5B5537C7"/>
    <w:rsid w:val="5B7BB8E3"/>
    <w:rsid w:val="5E8647D1"/>
    <w:rsid w:val="5EF05EE3"/>
    <w:rsid w:val="610D3005"/>
    <w:rsid w:val="64CA0F84"/>
    <w:rsid w:val="66B54D77"/>
    <w:rsid w:val="717B5AE0"/>
    <w:rsid w:val="76B23967"/>
    <w:rsid w:val="7DBFDF49"/>
    <w:rsid w:val="7DFBA4E4"/>
    <w:rsid w:val="7FFD9673"/>
    <w:rsid w:val="BDFE1712"/>
    <w:rsid w:val="DDFF014A"/>
    <w:rsid w:val="E9E5D1D7"/>
    <w:rsid w:val="EBB9EE01"/>
    <w:rsid w:val="FFF2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日期 字符"/>
    <w:basedOn w:val="7"/>
    <w:link w:val="2"/>
    <w:semiHidden/>
    <w:qFormat/>
    <w:uiPriority w:val="99"/>
  </w:style>
  <w:style w:type="character" w:customStyle="1" w:styleId="13">
    <w:name w:val="未处理的提及2"/>
    <w:basedOn w:val="7"/>
    <w:semiHidden/>
    <w:unhideWhenUsed/>
    <w:qFormat/>
    <w:uiPriority w:val="99"/>
    <w:rPr>
      <w:color w:val="605E5C"/>
      <w:shd w:val="clear" w:color="auto" w:fill="E1DFDD"/>
    </w:rPr>
  </w:style>
  <w:style w:type="character" w:customStyle="1" w:styleId="14">
    <w:name w:val="页眉 字符"/>
    <w:basedOn w:val="7"/>
    <w:link w:val="4"/>
    <w:qFormat/>
    <w:uiPriority w:val="99"/>
    <w:rPr>
      <w:rFonts w:asciiTheme="minorHAnsi" w:hAnsiTheme="minorHAnsi" w:eastAsiaTheme="minorEastAsia" w:cstheme="minorBidi"/>
      <w:kern w:val="2"/>
      <w:sz w:val="18"/>
      <w:szCs w:val="18"/>
    </w:rPr>
  </w:style>
  <w:style w:type="character" w:customStyle="1" w:styleId="15">
    <w:name w:val="页脚 字符"/>
    <w:basedOn w:val="7"/>
    <w:link w:val="3"/>
    <w:qFormat/>
    <w:uiPriority w:val="99"/>
    <w:rPr>
      <w:rFonts w:asciiTheme="minorHAnsi" w:hAnsiTheme="minorHAnsi" w:eastAsiaTheme="minorEastAsia" w:cstheme="minorBidi"/>
      <w:kern w:val="2"/>
      <w:sz w:val="18"/>
      <w:szCs w:val="18"/>
    </w:rPr>
  </w:style>
  <w:style w:type="table" w:customStyle="1" w:styleId="16">
    <w:name w:val="网格型1"/>
    <w:basedOn w:val="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1368</Words>
  <Characters>8374</Characters>
  <Lines>79</Lines>
  <Paragraphs>22</Paragraphs>
  <TotalTime>12</TotalTime>
  <ScaleCrop>false</ScaleCrop>
  <LinksUpToDate>false</LinksUpToDate>
  <CharactersWithSpaces>9672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2023-10-20T17:59:00Z</dcterms:created>
  <dc:creator>744709787@qq.com</dc:creator>
  <cp:lastModifiedBy>甘甜</cp:lastModifiedBy>
  <dcterms:modified xsi:type="dcterms:W3CDTF">2025-11-12T07:14:45Z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69746CBD102F47A97BEAF968C023D5BE_43</vt:lpwstr>
  </property>
  <property fmtid="{D5CDD505-2E9C-101B-9397-08002B2CF9AE}" pid="4" name="KSOTemplateDocerSaveRecord">
    <vt:lpwstr>eyJoZGlkIjoiYjIzMGM3ZjI3Y2Q3MzY1NWJhOWI3MTkxMjY1YjhmODkiLCJ1c2VySWQiOiI1Nzc2MDA2NDQifQ==</vt:lpwstr>
  </property>
</Properties>
</file>